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40" w:rsidRPr="00656696" w:rsidRDefault="00BB3740" w:rsidP="00656696">
      <w:pPr>
        <w:widowControl w:val="0"/>
        <w:spacing w:after="0" w:line="240" w:lineRule="auto"/>
        <w:jc w:val="center"/>
        <w:rPr>
          <w:rFonts w:cs="Times New Roman"/>
          <w:b/>
          <w:szCs w:val="28"/>
        </w:rPr>
      </w:pPr>
      <w:r w:rsidRPr="00656696">
        <w:rPr>
          <w:rFonts w:cs="Times New Roman"/>
          <w:b/>
          <w:szCs w:val="28"/>
        </w:rPr>
        <w:t>ДОКЛАД</w:t>
      </w:r>
    </w:p>
    <w:p w:rsidR="00AE738C" w:rsidRPr="00656696" w:rsidRDefault="00AE738C" w:rsidP="00656696">
      <w:pPr>
        <w:spacing w:after="0" w:line="240" w:lineRule="auto"/>
        <w:rPr>
          <w:rFonts w:cs="Times New Roman"/>
          <w:b/>
          <w:szCs w:val="28"/>
        </w:rPr>
      </w:pPr>
    </w:p>
    <w:p w:rsidR="006418C4" w:rsidRDefault="00AE738C" w:rsidP="006418C4">
      <w:pPr>
        <w:spacing w:after="0" w:line="240" w:lineRule="auto"/>
        <w:rPr>
          <w:rFonts w:cs="Times New Roman"/>
          <w:b/>
          <w:szCs w:val="28"/>
        </w:rPr>
      </w:pPr>
      <w:r w:rsidRPr="00656696">
        <w:rPr>
          <w:rFonts w:cs="Times New Roman"/>
          <w:b/>
          <w:szCs w:val="28"/>
        </w:rPr>
        <w:t>Т</w:t>
      </w:r>
      <w:r w:rsidR="00DC05A3" w:rsidRPr="00656696">
        <w:rPr>
          <w:rFonts w:cs="Times New Roman"/>
          <w:b/>
          <w:szCs w:val="28"/>
        </w:rPr>
        <w:t>ЕМА</w:t>
      </w:r>
      <w:r w:rsidRPr="00656696">
        <w:rPr>
          <w:rFonts w:cs="Times New Roman"/>
          <w:b/>
          <w:szCs w:val="28"/>
        </w:rPr>
        <w:t>:</w:t>
      </w:r>
      <w:r w:rsidR="006418C4">
        <w:rPr>
          <w:rFonts w:cs="Times New Roman"/>
          <w:b/>
          <w:szCs w:val="28"/>
        </w:rPr>
        <w:t xml:space="preserve"> </w:t>
      </w:r>
    </w:p>
    <w:p w:rsidR="006418C4" w:rsidRDefault="006418C4" w:rsidP="006418C4">
      <w:pPr>
        <w:spacing w:after="0" w:line="240" w:lineRule="auto"/>
        <w:rPr>
          <w:rFonts w:cs="Times New Roman"/>
          <w:szCs w:val="28"/>
        </w:rPr>
      </w:pPr>
    </w:p>
    <w:p w:rsidR="006418C4" w:rsidRDefault="00AE738C" w:rsidP="006418C4">
      <w:pPr>
        <w:spacing w:after="0" w:line="240" w:lineRule="auto"/>
        <w:rPr>
          <w:rFonts w:cs="Times New Roman"/>
          <w:szCs w:val="28"/>
        </w:rPr>
      </w:pPr>
      <w:r w:rsidRPr="00656696">
        <w:rPr>
          <w:rFonts w:cs="Times New Roman"/>
          <w:szCs w:val="28"/>
        </w:rPr>
        <w:t xml:space="preserve">Результаты контрольно-надзорной деятельности </w:t>
      </w:r>
      <w:r w:rsidR="00656696">
        <w:rPr>
          <w:rFonts w:cs="Times New Roman"/>
          <w:szCs w:val="28"/>
        </w:rPr>
        <w:t>МТУ Ространснадзора по СФО</w:t>
      </w:r>
      <w:bookmarkStart w:id="0" w:name="_Hlk132616245"/>
      <w:r w:rsidR="00630B3C">
        <w:rPr>
          <w:rFonts w:cs="Times New Roman"/>
          <w:szCs w:val="28"/>
        </w:rPr>
        <w:t xml:space="preserve"> </w:t>
      </w:r>
      <w:r w:rsidR="00656696">
        <w:rPr>
          <w:rFonts w:cs="Times New Roman"/>
          <w:szCs w:val="28"/>
        </w:rPr>
        <w:t xml:space="preserve">в </w:t>
      </w:r>
      <w:r w:rsidR="00743922">
        <w:rPr>
          <w:rFonts w:cs="Times New Roman"/>
          <w:szCs w:val="28"/>
          <w:lang w:val="en-US"/>
        </w:rPr>
        <w:t>II</w:t>
      </w:r>
      <w:r w:rsidR="00656696">
        <w:rPr>
          <w:rFonts w:cs="Times New Roman"/>
          <w:szCs w:val="28"/>
        </w:rPr>
        <w:t xml:space="preserve"> квартале 2023</w:t>
      </w:r>
      <w:bookmarkEnd w:id="0"/>
      <w:r w:rsidRPr="00656696">
        <w:rPr>
          <w:rFonts w:cs="Times New Roman"/>
          <w:szCs w:val="28"/>
        </w:rPr>
        <w:t xml:space="preserve">. </w:t>
      </w:r>
      <w:r w:rsidR="00EA1FC4" w:rsidRPr="006418C4">
        <w:rPr>
          <w:rFonts w:cs="Times New Roman"/>
          <w:szCs w:val="28"/>
        </w:rPr>
        <w:t xml:space="preserve">Особенности работы </w:t>
      </w:r>
      <w:r w:rsidR="00656696" w:rsidRPr="006418C4">
        <w:rPr>
          <w:rFonts w:cs="Times New Roman"/>
          <w:szCs w:val="28"/>
        </w:rPr>
        <w:t>МТУ Ространснадзора по СФО</w:t>
      </w:r>
      <w:r w:rsidR="00EA1FC4" w:rsidRPr="006418C4">
        <w:rPr>
          <w:rFonts w:cs="Times New Roman"/>
          <w:szCs w:val="28"/>
        </w:rPr>
        <w:t xml:space="preserve"> в рамках требований </w:t>
      </w:r>
      <w:r w:rsidR="00003930" w:rsidRPr="006418C4">
        <w:rPr>
          <w:rFonts w:cs="Times New Roman"/>
          <w:szCs w:val="28"/>
        </w:rPr>
        <w:t>п</w:t>
      </w:r>
      <w:r w:rsidR="00EA1FC4" w:rsidRPr="006418C4">
        <w:rPr>
          <w:rFonts w:cs="Times New Roman"/>
          <w:szCs w:val="28"/>
        </w:rPr>
        <w:t>ос</w:t>
      </w:r>
      <w:bookmarkStart w:id="1" w:name="_GoBack"/>
      <w:bookmarkEnd w:id="1"/>
      <w:r w:rsidR="00EA1FC4" w:rsidRPr="006418C4">
        <w:rPr>
          <w:rFonts w:cs="Times New Roman"/>
          <w:szCs w:val="28"/>
        </w:rPr>
        <w:t>тановлени</w:t>
      </w:r>
      <w:r w:rsidR="00600C4C" w:rsidRPr="006418C4">
        <w:rPr>
          <w:rFonts w:cs="Times New Roman"/>
          <w:szCs w:val="28"/>
        </w:rPr>
        <w:t>я</w:t>
      </w:r>
      <w:r w:rsidR="00EA1FC4" w:rsidRPr="006418C4">
        <w:rPr>
          <w:rFonts w:cs="Times New Roman"/>
          <w:szCs w:val="28"/>
        </w:rPr>
        <w:t xml:space="preserve"> Правительства РФ от 10 марта 2022 </w:t>
      </w:r>
      <w:r w:rsidR="00600C4C" w:rsidRPr="006418C4">
        <w:rPr>
          <w:rFonts w:cs="Times New Roman"/>
          <w:szCs w:val="28"/>
        </w:rPr>
        <w:t>года №</w:t>
      </w:r>
      <w:r w:rsidR="00EA1FC4" w:rsidRPr="006418C4">
        <w:rPr>
          <w:rFonts w:cs="Times New Roman"/>
          <w:szCs w:val="28"/>
        </w:rPr>
        <w:t xml:space="preserve"> 336 </w:t>
      </w:r>
      <w:r w:rsidR="00600C4C" w:rsidRPr="006418C4">
        <w:rPr>
          <w:rFonts w:cs="Times New Roman"/>
          <w:szCs w:val="28"/>
        </w:rPr>
        <w:br/>
        <w:t>«</w:t>
      </w:r>
      <w:r w:rsidR="00EA1FC4" w:rsidRPr="006418C4">
        <w:rPr>
          <w:rFonts w:cs="Times New Roman"/>
          <w:szCs w:val="28"/>
        </w:rPr>
        <w:t>Об особенностях организации и осуществления государственного контроля (надзора), муниципального контроля</w:t>
      </w:r>
      <w:r w:rsidR="00600C4C" w:rsidRPr="006418C4">
        <w:rPr>
          <w:rFonts w:cs="Times New Roman"/>
          <w:szCs w:val="28"/>
        </w:rPr>
        <w:t>»</w:t>
      </w:r>
      <w:r w:rsidR="00D567BB" w:rsidRPr="006418C4">
        <w:rPr>
          <w:rFonts w:cs="Times New Roman"/>
          <w:szCs w:val="28"/>
        </w:rPr>
        <w:t>.</w:t>
      </w:r>
    </w:p>
    <w:p w:rsidR="006418C4" w:rsidRDefault="006418C4" w:rsidP="006418C4">
      <w:pPr>
        <w:spacing w:after="0" w:line="240" w:lineRule="auto"/>
        <w:rPr>
          <w:rFonts w:cs="Times New Roman"/>
          <w:szCs w:val="28"/>
        </w:rPr>
      </w:pPr>
    </w:p>
    <w:p w:rsidR="004E2D9B" w:rsidRPr="006418C4" w:rsidRDefault="004E2D9B" w:rsidP="006418C4">
      <w:pPr>
        <w:spacing w:after="0" w:line="240" w:lineRule="auto"/>
        <w:rPr>
          <w:rFonts w:cs="Times New Roman"/>
          <w:szCs w:val="28"/>
        </w:rPr>
      </w:pPr>
      <w:r w:rsidRPr="006418C4">
        <w:rPr>
          <w:rFonts w:cs="Times New Roman"/>
          <w:szCs w:val="28"/>
        </w:rPr>
        <w:t xml:space="preserve">Особенности осуществления контрольно-надзорной деятельности в соответствии с Федеральным законом от 31.07.2020 года № 248-ФЗ </w:t>
      </w:r>
      <w:r w:rsidR="00EC19F1" w:rsidRPr="006418C4">
        <w:rPr>
          <w:rFonts w:cs="Times New Roman"/>
          <w:szCs w:val="28"/>
        </w:rPr>
        <w:br/>
      </w:r>
      <w:r w:rsidRPr="006418C4">
        <w:rPr>
          <w:rFonts w:cs="Times New Roman"/>
          <w:szCs w:val="28"/>
        </w:rPr>
        <w:t>«О государственном контроле (надзоре) и муниципальном контроле в Российской Федерации».</w:t>
      </w:r>
    </w:p>
    <w:p w:rsidR="00AE738C" w:rsidRPr="00656696" w:rsidRDefault="00AE738C" w:rsidP="00656696">
      <w:pPr>
        <w:spacing w:after="0" w:line="240" w:lineRule="auto"/>
        <w:jc w:val="center"/>
        <w:rPr>
          <w:rFonts w:cs="Times New Roman"/>
          <w:b/>
          <w:szCs w:val="28"/>
        </w:rPr>
      </w:pPr>
    </w:p>
    <w:p w:rsidR="00C83CD4" w:rsidRPr="00656696" w:rsidRDefault="00AE738C" w:rsidP="00656696">
      <w:pPr>
        <w:spacing w:after="0" w:line="240" w:lineRule="auto"/>
        <w:jc w:val="center"/>
        <w:rPr>
          <w:rFonts w:cs="Times New Roman"/>
          <w:b/>
          <w:szCs w:val="28"/>
        </w:rPr>
      </w:pPr>
      <w:r w:rsidRPr="00656696">
        <w:rPr>
          <w:rFonts w:cs="Times New Roman"/>
          <w:b/>
          <w:szCs w:val="28"/>
        </w:rPr>
        <w:t>Вопрос № 1</w:t>
      </w:r>
      <w:r w:rsidR="00600C4C">
        <w:rPr>
          <w:b/>
        </w:rPr>
        <w:t>«</w:t>
      </w:r>
      <w:r w:rsidR="00C83CD4" w:rsidRPr="00656696">
        <w:rPr>
          <w:rFonts w:cs="Times New Roman"/>
          <w:b/>
          <w:szCs w:val="28"/>
        </w:rPr>
        <w:t>Результаты контрольно-надзорной деятельности</w:t>
      </w:r>
    </w:p>
    <w:p w:rsidR="00BB3740" w:rsidRPr="00656696" w:rsidRDefault="00656696" w:rsidP="00656696">
      <w:pPr>
        <w:spacing w:after="0" w:line="240" w:lineRule="auto"/>
        <w:jc w:val="center"/>
        <w:rPr>
          <w:rFonts w:cs="Times New Roman"/>
          <w:b/>
          <w:szCs w:val="28"/>
        </w:rPr>
      </w:pPr>
      <w:r>
        <w:rPr>
          <w:b/>
        </w:rPr>
        <w:t>МТУ Ространснадзора по СФО</w:t>
      </w:r>
      <w:r w:rsidR="00630B3C">
        <w:rPr>
          <w:b/>
        </w:rPr>
        <w:t xml:space="preserve"> </w:t>
      </w:r>
      <w:r>
        <w:rPr>
          <w:b/>
        </w:rPr>
        <w:t>в I</w:t>
      </w:r>
      <w:r w:rsidR="00003930">
        <w:rPr>
          <w:b/>
          <w:lang w:val="en-US"/>
        </w:rPr>
        <w:t>I</w:t>
      </w:r>
      <w:r>
        <w:rPr>
          <w:b/>
        </w:rPr>
        <w:t xml:space="preserve"> квартале 2023</w:t>
      </w:r>
      <w:r w:rsidR="00C83CD4" w:rsidRPr="00656696">
        <w:rPr>
          <w:rFonts w:cs="Times New Roman"/>
          <w:b/>
          <w:szCs w:val="28"/>
        </w:rPr>
        <w:t xml:space="preserve"> года</w:t>
      </w:r>
      <w:r w:rsidR="00600C4C">
        <w:rPr>
          <w:b/>
        </w:rPr>
        <w:t>»</w:t>
      </w:r>
    </w:p>
    <w:p w:rsidR="00097D7D" w:rsidRPr="00656696" w:rsidRDefault="00097D7D" w:rsidP="00656696">
      <w:pPr>
        <w:spacing w:after="0" w:line="240" w:lineRule="auto"/>
        <w:jc w:val="center"/>
        <w:rPr>
          <w:rFonts w:cs="Times New Roman"/>
          <w:b/>
          <w:szCs w:val="28"/>
        </w:rPr>
      </w:pPr>
    </w:p>
    <w:p w:rsidR="00097D7D" w:rsidRDefault="00BB3740" w:rsidP="00656696">
      <w:pPr>
        <w:spacing w:after="0" w:line="240" w:lineRule="auto"/>
        <w:ind w:firstLine="709"/>
        <w:jc w:val="both"/>
        <w:rPr>
          <w:rFonts w:eastAsia="Calibri"/>
        </w:rPr>
      </w:pPr>
      <w:r w:rsidRPr="00656696">
        <w:rPr>
          <w:rFonts w:eastAsia="Calibri" w:cs="Times New Roman"/>
          <w:szCs w:val="28"/>
        </w:rPr>
        <w:t xml:space="preserve">Показатели </w:t>
      </w:r>
      <w:r w:rsidR="00626178">
        <w:rPr>
          <w:rFonts w:eastAsia="Calibri"/>
        </w:rPr>
        <w:t xml:space="preserve">контрольно-надзорной </w:t>
      </w:r>
      <w:r w:rsidRPr="00656696">
        <w:rPr>
          <w:rFonts w:eastAsia="Calibri" w:cs="Times New Roman"/>
          <w:szCs w:val="28"/>
        </w:rPr>
        <w:t xml:space="preserve">деятельности </w:t>
      </w:r>
      <w:r w:rsidR="00626178">
        <w:rPr>
          <w:rFonts w:eastAsia="Calibri"/>
        </w:rPr>
        <w:t>о</w:t>
      </w:r>
      <w:r w:rsidR="00626178" w:rsidRPr="00626178">
        <w:rPr>
          <w:rFonts w:eastAsia="Calibri"/>
        </w:rPr>
        <w:t>тдел</w:t>
      </w:r>
      <w:r w:rsidR="00626178">
        <w:rPr>
          <w:rFonts w:eastAsia="Calibri"/>
        </w:rPr>
        <w:t>а</w:t>
      </w:r>
      <w:r w:rsidR="00626178" w:rsidRPr="00626178">
        <w:rPr>
          <w:rFonts w:eastAsia="Calibri"/>
        </w:rPr>
        <w:t xml:space="preserve"> надзора за обеспечением авиационной безопасности, поисковым, аварийно-спасательным и противопожарным обеспечением полетов</w:t>
      </w:r>
      <w:r w:rsidRPr="00656696">
        <w:rPr>
          <w:rFonts w:eastAsia="Calibri" w:cs="Times New Roman"/>
          <w:szCs w:val="28"/>
        </w:rPr>
        <w:t xml:space="preserve"> (ОН</w:t>
      </w:r>
      <w:r w:rsidR="00E516F7">
        <w:rPr>
          <w:rFonts w:eastAsia="Calibri"/>
        </w:rPr>
        <w:t xml:space="preserve"> О</w:t>
      </w:r>
      <w:r w:rsidRPr="00656696">
        <w:rPr>
          <w:rFonts w:eastAsia="Calibri" w:cs="Times New Roman"/>
          <w:szCs w:val="28"/>
        </w:rPr>
        <w:t>АБ ПАС</w:t>
      </w:r>
      <w:r w:rsidR="00E516F7">
        <w:rPr>
          <w:rFonts w:eastAsia="Calibri"/>
        </w:rPr>
        <w:t>П</w:t>
      </w:r>
      <w:r w:rsidRPr="00656696">
        <w:rPr>
          <w:rFonts w:eastAsia="Calibri" w:cs="Times New Roman"/>
          <w:szCs w:val="28"/>
        </w:rPr>
        <w:t xml:space="preserve">ОП) </w:t>
      </w:r>
      <w:r w:rsidR="001B5969" w:rsidRPr="00656696">
        <w:rPr>
          <w:rFonts w:eastAsia="Calibri" w:cs="Times New Roman"/>
          <w:szCs w:val="28"/>
        </w:rPr>
        <w:t xml:space="preserve">на территории регионов </w:t>
      </w:r>
      <w:r w:rsidR="009107F1" w:rsidRPr="00656696">
        <w:rPr>
          <w:rFonts w:eastAsia="Calibri" w:cs="Times New Roman"/>
          <w:szCs w:val="28"/>
        </w:rPr>
        <w:t>Сибирского федерального округа</w:t>
      </w:r>
      <w:r w:rsidR="00626178">
        <w:rPr>
          <w:rFonts w:eastAsia="Calibri"/>
        </w:rPr>
        <w:t>за</w:t>
      </w:r>
      <w:r w:rsidR="00E516F7" w:rsidRPr="00E516F7">
        <w:rPr>
          <w:rFonts w:eastAsia="Calibri"/>
        </w:rPr>
        <w:t xml:space="preserve"> I</w:t>
      </w:r>
      <w:r w:rsidR="006D18BB">
        <w:rPr>
          <w:rFonts w:eastAsia="Calibri"/>
          <w:lang w:val="en-US"/>
        </w:rPr>
        <w:t>I</w:t>
      </w:r>
      <w:r w:rsidR="00E516F7" w:rsidRPr="00E516F7">
        <w:rPr>
          <w:rFonts w:eastAsia="Calibri"/>
        </w:rPr>
        <w:t xml:space="preserve"> квартал 2023 </w:t>
      </w:r>
      <w:r w:rsidR="00E516F7">
        <w:rPr>
          <w:rFonts w:eastAsia="Calibri"/>
        </w:rPr>
        <w:t>года</w:t>
      </w:r>
      <w:r w:rsidR="00A43D63" w:rsidRPr="00656696">
        <w:rPr>
          <w:rFonts w:eastAsia="Calibri" w:cs="Times New Roman"/>
          <w:szCs w:val="28"/>
        </w:rPr>
        <w:t>(</w:t>
      </w:r>
      <w:r w:rsidR="00A43D63" w:rsidRPr="000D6AF7">
        <w:rPr>
          <w:rFonts w:eastAsia="Calibri" w:cs="Times New Roman"/>
          <w:szCs w:val="28"/>
        </w:rPr>
        <w:t xml:space="preserve">на </w:t>
      </w:r>
      <w:r w:rsidR="006D18BB" w:rsidRPr="006D18BB">
        <w:rPr>
          <w:rFonts w:eastAsia="Calibri"/>
        </w:rPr>
        <w:t>03</w:t>
      </w:r>
      <w:r w:rsidR="00A43D63" w:rsidRPr="000D6AF7">
        <w:rPr>
          <w:rFonts w:eastAsia="Calibri" w:cs="Times New Roman"/>
          <w:szCs w:val="28"/>
        </w:rPr>
        <w:t>.</w:t>
      </w:r>
      <w:r w:rsidR="00CB537E" w:rsidRPr="000D6AF7">
        <w:rPr>
          <w:rFonts w:eastAsia="Calibri" w:cs="Times New Roman"/>
          <w:szCs w:val="28"/>
        </w:rPr>
        <w:t>0</w:t>
      </w:r>
      <w:r w:rsidR="006D18BB" w:rsidRPr="006D18BB">
        <w:rPr>
          <w:rFonts w:eastAsia="Calibri" w:cs="Times New Roman"/>
          <w:szCs w:val="28"/>
        </w:rPr>
        <w:t>7</w:t>
      </w:r>
      <w:r w:rsidR="00A43D63" w:rsidRPr="000D6AF7">
        <w:rPr>
          <w:rFonts w:eastAsia="Calibri" w:cs="Times New Roman"/>
          <w:szCs w:val="28"/>
        </w:rPr>
        <w:t>.202</w:t>
      </w:r>
      <w:r w:rsidR="00E516F7" w:rsidRPr="000D6AF7">
        <w:rPr>
          <w:rFonts w:eastAsia="Calibri"/>
        </w:rPr>
        <w:t>3</w:t>
      </w:r>
      <w:r w:rsidR="00A43D63" w:rsidRPr="00656696">
        <w:rPr>
          <w:rFonts w:eastAsia="Calibri" w:cs="Times New Roman"/>
          <w:szCs w:val="28"/>
        </w:rPr>
        <w:t>)</w:t>
      </w:r>
      <w:r w:rsidRPr="00656696">
        <w:rPr>
          <w:rFonts w:eastAsia="Calibri" w:cs="Times New Roman"/>
          <w:szCs w:val="28"/>
        </w:rPr>
        <w:t>:</w:t>
      </w:r>
    </w:p>
    <w:p w:rsidR="00E516F7" w:rsidRPr="00656696" w:rsidRDefault="00E516F7" w:rsidP="00656696">
      <w:pPr>
        <w:spacing w:after="0" w:line="240" w:lineRule="auto"/>
        <w:ind w:firstLine="709"/>
        <w:jc w:val="both"/>
        <w:rPr>
          <w:rFonts w:eastAsia="Calibri" w:cs="Times New Roman"/>
          <w:szCs w:val="28"/>
        </w:rPr>
      </w:pPr>
    </w:p>
    <w:tbl>
      <w:tblPr>
        <w:tblStyle w:val="11"/>
        <w:tblW w:w="5000" w:type="pct"/>
        <w:tblLook w:val="04A0" w:firstRow="1" w:lastRow="0" w:firstColumn="1" w:lastColumn="0" w:noHBand="0" w:noVBand="1"/>
      </w:tblPr>
      <w:tblGrid>
        <w:gridCol w:w="1010"/>
        <w:gridCol w:w="4517"/>
        <w:gridCol w:w="4610"/>
      </w:tblGrid>
      <w:tr w:rsidR="009A4F56" w:rsidRPr="00656696" w:rsidTr="00911306">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4F56" w:rsidRDefault="009A4F56" w:rsidP="009A4F56">
            <w:pPr>
              <w:jc w:val="center"/>
              <w:rPr>
                <w:rFonts w:eastAsia="Calibri"/>
              </w:rPr>
            </w:pPr>
            <w:r>
              <w:rPr>
                <w:rFonts w:eastAsia="Calibri"/>
              </w:rPr>
              <w:t>№ п/п</w:t>
            </w:r>
          </w:p>
        </w:tc>
        <w:tc>
          <w:tcPr>
            <w:tcW w:w="22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4F56" w:rsidRPr="00656696" w:rsidRDefault="009A4F56" w:rsidP="009A4F56">
            <w:pPr>
              <w:jc w:val="center"/>
              <w:rPr>
                <w:rFonts w:eastAsia="Calibri" w:cs="Times New Roman"/>
                <w:szCs w:val="28"/>
              </w:rPr>
            </w:pPr>
            <w:r>
              <w:rPr>
                <w:rFonts w:eastAsia="Calibri"/>
              </w:rPr>
              <w:t>Вид КНД</w:t>
            </w:r>
          </w:p>
        </w:tc>
        <w:tc>
          <w:tcPr>
            <w:tcW w:w="2274" w:type="pct"/>
            <w:tcBorders>
              <w:top w:val="single" w:sz="4" w:space="0" w:color="auto"/>
              <w:left w:val="single" w:sz="4" w:space="0" w:color="auto"/>
              <w:right w:val="single" w:sz="4" w:space="0" w:color="auto"/>
            </w:tcBorders>
            <w:shd w:val="clear" w:color="auto" w:fill="F2F2F2" w:themeFill="background1" w:themeFillShade="F2"/>
            <w:vAlign w:val="center"/>
            <w:hideMark/>
          </w:tcPr>
          <w:p w:rsidR="009A4F56" w:rsidRPr="00656696" w:rsidRDefault="009A4F56" w:rsidP="009A4F56">
            <w:pPr>
              <w:jc w:val="center"/>
              <w:rPr>
                <w:rFonts w:eastAsia="Calibri" w:cs="Times New Roman"/>
                <w:szCs w:val="28"/>
              </w:rPr>
            </w:pPr>
            <w:r>
              <w:rPr>
                <w:rFonts w:eastAsia="Calibri"/>
              </w:rPr>
              <w:t>Количество</w:t>
            </w:r>
          </w:p>
        </w:tc>
      </w:tr>
      <w:tr w:rsidR="009A4F56" w:rsidRPr="00656696" w:rsidTr="00911306">
        <w:trPr>
          <w:trHeight w:val="541"/>
        </w:trPr>
        <w:tc>
          <w:tcPr>
            <w:tcW w:w="498" w:type="pct"/>
            <w:tcBorders>
              <w:top w:val="single" w:sz="4" w:space="0" w:color="auto"/>
              <w:left w:val="single" w:sz="4" w:space="0" w:color="auto"/>
              <w:bottom w:val="single" w:sz="4" w:space="0" w:color="auto"/>
              <w:right w:val="single" w:sz="4" w:space="0" w:color="auto"/>
            </w:tcBorders>
            <w:vAlign w:val="center"/>
          </w:tcPr>
          <w:p w:rsidR="009A4F56" w:rsidRPr="009A4F5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Плановые проверки</w:t>
            </w:r>
          </w:p>
        </w:tc>
        <w:tc>
          <w:tcPr>
            <w:tcW w:w="2274" w:type="pct"/>
            <w:tcBorders>
              <w:left w:val="single" w:sz="4" w:space="0" w:color="auto"/>
              <w:right w:val="single" w:sz="4" w:space="0" w:color="auto"/>
            </w:tcBorders>
            <w:vAlign w:val="center"/>
          </w:tcPr>
          <w:p w:rsidR="009A4F56" w:rsidRPr="006D18BB" w:rsidRDefault="00866CA8" w:rsidP="009A4F56">
            <w:pPr>
              <w:jc w:val="center"/>
              <w:rPr>
                <w:rFonts w:eastAsia="Calibri" w:cs="Times New Roman"/>
                <w:szCs w:val="28"/>
              </w:rPr>
            </w:pPr>
            <w:r>
              <w:rPr>
                <w:rFonts w:eastAsia="Calibri" w:cs="Times New Roman"/>
                <w:szCs w:val="28"/>
              </w:rPr>
              <w:t>2</w:t>
            </w:r>
          </w:p>
        </w:tc>
      </w:tr>
      <w:tr w:rsidR="009A4F56" w:rsidRPr="00656696" w:rsidTr="00911306">
        <w:trPr>
          <w:trHeight w:val="562"/>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Внеплановые проверки</w:t>
            </w:r>
          </w:p>
        </w:tc>
        <w:tc>
          <w:tcPr>
            <w:tcW w:w="2274" w:type="pct"/>
            <w:tcBorders>
              <w:left w:val="single" w:sz="4" w:space="0" w:color="auto"/>
              <w:right w:val="single" w:sz="4" w:space="0" w:color="auto"/>
            </w:tcBorders>
            <w:vAlign w:val="center"/>
          </w:tcPr>
          <w:p w:rsidR="009A4F56" w:rsidRPr="00060276" w:rsidRDefault="00866CA8" w:rsidP="009A4F56">
            <w:pPr>
              <w:jc w:val="center"/>
              <w:rPr>
                <w:rFonts w:eastAsia="Calibri" w:cs="Times New Roman"/>
                <w:szCs w:val="28"/>
              </w:rPr>
            </w:pPr>
            <w:r>
              <w:rPr>
                <w:rFonts w:eastAsia="Calibri" w:cs="Times New Roman"/>
                <w:szCs w:val="28"/>
              </w:rPr>
              <w:t>0</w:t>
            </w:r>
          </w:p>
        </w:tc>
      </w:tr>
      <w:tr w:rsidR="009A4F56" w:rsidRPr="00656696" w:rsidTr="00911306">
        <w:trPr>
          <w:trHeight w:val="581"/>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Выявлено нарушений</w:t>
            </w:r>
          </w:p>
        </w:tc>
        <w:tc>
          <w:tcPr>
            <w:tcW w:w="2274" w:type="pct"/>
            <w:tcBorders>
              <w:left w:val="single" w:sz="4" w:space="0" w:color="auto"/>
              <w:right w:val="single" w:sz="4" w:space="0" w:color="auto"/>
            </w:tcBorders>
            <w:vAlign w:val="center"/>
          </w:tcPr>
          <w:p w:rsidR="009A4F56" w:rsidRPr="00656696" w:rsidRDefault="00866CA8" w:rsidP="009A4F56">
            <w:pPr>
              <w:jc w:val="center"/>
              <w:rPr>
                <w:rFonts w:eastAsia="Calibri" w:cs="Times New Roman"/>
                <w:szCs w:val="28"/>
              </w:rPr>
            </w:pPr>
            <w:r>
              <w:rPr>
                <w:rFonts w:eastAsia="Calibri" w:cs="Times New Roman"/>
                <w:szCs w:val="28"/>
              </w:rPr>
              <w:t>4</w:t>
            </w:r>
          </w:p>
        </w:tc>
      </w:tr>
      <w:tr w:rsidR="009A4F56" w:rsidRPr="00656696" w:rsidTr="00911306">
        <w:trPr>
          <w:trHeight w:val="587"/>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Выдано предписаний</w:t>
            </w:r>
          </w:p>
        </w:tc>
        <w:tc>
          <w:tcPr>
            <w:tcW w:w="2274" w:type="pct"/>
            <w:tcBorders>
              <w:left w:val="single" w:sz="4" w:space="0" w:color="auto"/>
              <w:right w:val="single" w:sz="4" w:space="0" w:color="auto"/>
            </w:tcBorders>
            <w:vAlign w:val="center"/>
          </w:tcPr>
          <w:p w:rsidR="009A4F56" w:rsidRPr="00656696" w:rsidRDefault="00866CA8" w:rsidP="009A4F56">
            <w:pPr>
              <w:jc w:val="center"/>
              <w:rPr>
                <w:rFonts w:eastAsia="Calibri" w:cs="Times New Roman"/>
                <w:szCs w:val="28"/>
              </w:rPr>
            </w:pPr>
            <w:r>
              <w:rPr>
                <w:rFonts w:eastAsia="Calibri" w:cs="Times New Roman"/>
                <w:szCs w:val="28"/>
              </w:rPr>
              <w:t>3</w:t>
            </w:r>
          </w:p>
        </w:tc>
      </w:tr>
      <w:tr w:rsidR="009A4F56" w:rsidRPr="00656696" w:rsidTr="00911306">
        <w:trPr>
          <w:trHeight w:val="749"/>
        </w:trPr>
        <w:tc>
          <w:tcPr>
            <w:tcW w:w="498" w:type="pct"/>
            <w:tcBorders>
              <w:top w:val="single" w:sz="4" w:space="0" w:color="auto"/>
              <w:left w:val="single" w:sz="4" w:space="0" w:color="auto"/>
              <w:bottom w:val="single" w:sz="4" w:space="0" w:color="auto"/>
              <w:right w:val="single" w:sz="4" w:space="0" w:color="auto"/>
            </w:tcBorders>
            <w:vAlign w:val="center"/>
          </w:tcPr>
          <w:p w:rsidR="009A4F5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Pr>
                <w:rFonts w:eastAsia="Calibri"/>
              </w:rPr>
              <w:t>Объявлено</w:t>
            </w:r>
            <w:r w:rsidRPr="00656696">
              <w:rPr>
                <w:rFonts w:eastAsia="Calibri" w:cs="Times New Roman"/>
                <w:szCs w:val="28"/>
              </w:rPr>
              <w:t xml:space="preserve"> предостережений</w:t>
            </w:r>
          </w:p>
        </w:tc>
        <w:tc>
          <w:tcPr>
            <w:tcW w:w="2274" w:type="pct"/>
            <w:tcBorders>
              <w:left w:val="single" w:sz="4" w:space="0" w:color="auto"/>
              <w:right w:val="single" w:sz="4" w:space="0" w:color="auto"/>
            </w:tcBorders>
            <w:vAlign w:val="center"/>
          </w:tcPr>
          <w:p w:rsidR="009A4F56" w:rsidRPr="00656696" w:rsidRDefault="00866CA8" w:rsidP="009A4F56">
            <w:pPr>
              <w:jc w:val="center"/>
              <w:rPr>
                <w:rFonts w:eastAsia="Calibri" w:cs="Times New Roman"/>
                <w:szCs w:val="28"/>
              </w:rPr>
            </w:pPr>
            <w:r>
              <w:rPr>
                <w:rFonts w:eastAsia="Calibri" w:cs="Times New Roman"/>
                <w:szCs w:val="28"/>
              </w:rPr>
              <w:t>41</w:t>
            </w:r>
          </w:p>
        </w:tc>
      </w:tr>
      <w:tr w:rsidR="009A4F56" w:rsidRPr="00656696" w:rsidTr="00911306">
        <w:trPr>
          <w:trHeight w:val="585"/>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Постоянные рейды</w:t>
            </w:r>
            <w:r>
              <w:rPr>
                <w:rFonts w:eastAsia="Calibri"/>
              </w:rPr>
              <w:t xml:space="preserve"> ТС/ОТИ</w:t>
            </w:r>
          </w:p>
        </w:tc>
        <w:tc>
          <w:tcPr>
            <w:tcW w:w="2274" w:type="pct"/>
            <w:tcBorders>
              <w:left w:val="single" w:sz="4" w:space="0" w:color="auto"/>
              <w:right w:val="single" w:sz="4" w:space="0" w:color="auto"/>
            </w:tcBorders>
            <w:vAlign w:val="center"/>
          </w:tcPr>
          <w:p w:rsidR="009A4F56" w:rsidRPr="00060276" w:rsidRDefault="002D2E41" w:rsidP="009A4F56">
            <w:pPr>
              <w:jc w:val="center"/>
              <w:rPr>
                <w:rFonts w:eastAsia="Calibri" w:cs="Times New Roman"/>
                <w:szCs w:val="28"/>
              </w:rPr>
            </w:pPr>
            <w:r>
              <w:rPr>
                <w:rFonts w:eastAsia="Calibri" w:cs="Times New Roman"/>
                <w:szCs w:val="28"/>
              </w:rPr>
              <w:t xml:space="preserve">57 </w:t>
            </w:r>
            <w:r w:rsidR="00060276">
              <w:rPr>
                <w:rFonts w:eastAsia="Calibri" w:cs="Times New Roman"/>
                <w:szCs w:val="28"/>
              </w:rPr>
              <w:t>/</w:t>
            </w:r>
            <w:r>
              <w:rPr>
                <w:rFonts w:eastAsia="Calibri" w:cs="Times New Roman"/>
                <w:szCs w:val="28"/>
              </w:rPr>
              <w:t xml:space="preserve"> 35</w:t>
            </w:r>
          </w:p>
        </w:tc>
      </w:tr>
      <w:tr w:rsidR="00115315" w:rsidRPr="00656696" w:rsidTr="00911306">
        <w:trPr>
          <w:trHeight w:val="585"/>
        </w:trPr>
        <w:tc>
          <w:tcPr>
            <w:tcW w:w="498" w:type="pct"/>
            <w:tcBorders>
              <w:top w:val="single" w:sz="4" w:space="0" w:color="auto"/>
              <w:left w:val="single" w:sz="4" w:space="0" w:color="auto"/>
              <w:bottom w:val="single" w:sz="4" w:space="0" w:color="auto"/>
              <w:right w:val="single" w:sz="4" w:space="0" w:color="auto"/>
            </w:tcBorders>
            <w:vAlign w:val="center"/>
          </w:tcPr>
          <w:p w:rsidR="00115315" w:rsidRPr="00656696" w:rsidRDefault="00115315"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tcPr>
          <w:p w:rsidR="00115315" w:rsidRPr="00656696" w:rsidRDefault="00115315" w:rsidP="009A4F56">
            <w:pPr>
              <w:rPr>
                <w:rFonts w:eastAsia="Calibri"/>
              </w:rPr>
            </w:pPr>
            <w:r>
              <w:rPr>
                <w:rFonts w:eastAsia="Calibri"/>
              </w:rPr>
              <w:t>Выездные обследования</w:t>
            </w:r>
          </w:p>
        </w:tc>
        <w:tc>
          <w:tcPr>
            <w:tcW w:w="2274" w:type="pct"/>
            <w:tcBorders>
              <w:left w:val="single" w:sz="4" w:space="0" w:color="auto"/>
              <w:right w:val="single" w:sz="4" w:space="0" w:color="auto"/>
            </w:tcBorders>
            <w:vAlign w:val="center"/>
          </w:tcPr>
          <w:p w:rsidR="00115315" w:rsidRPr="00060276" w:rsidRDefault="002D2E41" w:rsidP="009A4F56">
            <w:pPr>
              <w:jc w:val="center"/>
              <w:rPr>
                <w:rFonts w:eastAsia="Calibri"/>
              </w:rPr>
            </w:pPr>
            <w:r>
              <w:rPr>
                <w:rFonts w:eastAsia="Calibri"/>
              </w:rPr>
              <w:t>37</w:t>
            </w:r>
          </w:p>
        </w:tc>
      </w:tr>
      <w:tr w:rsidR="00257ECA" w:rsidRPr="00656696" w:rsidTr="00911306">
        <w:trPr>
          <w:trHeight w:val="585"/>
        </w:trPr>
        <w:tc>
          <w:tcPr>
            <w:tcW w:w="498" w:type="pct"/>
            <w:tcBorders>
              <w:top w:val="single" w:sz="4" w:space="0" w:color="auto"/>
              <w:left w:val="single" w:sz="4" w:space="0" w:color="auto"/>
              <w:bottom w:val="single" w:sz="4" w:space="0" w:color="auto"/>
              <w:right w:val="single" w:sz="4" w:space="0" w:color="auto"/>
            </w:tcBorders>
            <w:vAlign w:val="center"/>
          </w:tcPr>
          <w:p w:rsidR="00257ECA" w:rsidRPr="00656696" w:rsidRDefault="00257ECA"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tcPr>
          <w:p w:rsidR="00257ECA" w:rsidRDefault="00257ECA" w:rsidP="009A4F56">
            <w:pPr>
              <w:rPr>
                <w:rFonts w:eastAsia="Calibri"/>
              </w:rPr>
            </w:pPr>
            <w:r>
              <w:rPr>
                <w:rFonts w:eastAsia="Calibri"/>
              </w:rPr>
              <w:t>Наблюдение за соблюдением (мониторинг безопасности)</w:t>
            </w:r>
          </w:p>
        </w:tc>
        <w:tc>
          <w:tcPr>
            <w:tcW w:w="2274" w:type="pct"/>
            <w:tcBorders>
              <w:left w:val="single" w:sz="4" w:space="0" w:color="auto"/>
              <w:right w:val="single" w:sz="4" w:space="0" w:color="auto"/>
            </w:tcBorders>
            <w:vAlign w:val="center"/>
          </w:tcPr>
          <w:p w:rsidR="00257ECA" w:rsidRPr="00257ECA" w:rsidRDefault="002D2E41" w:rsidP="009A4F56">
            <w:pPr>
              <w:jc w:val="center"/>
              <w:rPr>
                <w:rFonts w:eastAsia="Calibri"/>
              </w:rPr>
            </w:pPr>
            <w:r>
              <w:rPr>
                <w:rFonts w:eastAsia="Calibri"/>
              </w:rPr>
              <w:t>192</w:t>
            </w:r>
          </w:p>
        </w:tc>
      </w:tr>
      <w:tr w:rsidR="009A4F56" w:rsidRPr="00656696" w:rsidTr="00911306">
        <w:trPr>
          <w:trHeight w:val="551"/>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64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Составлено протоколов</w:t>
            </w:r>
          </w:p>
        </w:tc>
        <w:tc>
          <w:tcPr>
            <w:tcW w:w="2274" w:type="pct"/>
            <w:tcBorders>
              <w:left w:val="single" w:sz="4" w:space="0" w:color="auto"/>
              <w:right w:val="single" w:sz="4" w:space="0" w:color="auto"/>
            </w:tcBorders>
            <w:vAlign w:val="center"/>
          </w:tcPr>
          <w:p w:rsidR="009A4F56" w:rsidRPr="00656696" w:rsidRDefault="001E37CA" w:rsidP="009A4F56">
            <w:pPr>
              <w:jc w:val="center"/>
              <w:rPr>
                <w:rFonts w:eastAsia="Calibri" w:cs="Times New Roman"/>
                <w:szCs w:val="28"/>
              </w:rPr>
            </w:pPr>
            <w:r>
              <w:rPr>
                <w:rFonts w:eastAsia="Calibri" w:cs="Times New Roman"/>
                <w:szCs w:val="28"/>
              </w:rPr>
              <w:t>5</w:t>
            </w:r>
          </w:p>
        </w:tc>
      </w:tr>
      <w:tr w:rsidR="009A4F56" w:rsidRPr="00656696" w:rsidTr="00911306">
        <w:trPr>
          <w:trHeight w:val="573"/>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B3368C">
            <w:pPr>
              <w:pStyle w:val="a7"/>
              <w:numPr>
                <w:ilvl w:val="0"/>
                <w:numId w:val="26"/>
              </w:numPr>
              <w:spacing w:after="0" w:line="240" w:lineRule="auto"/>
              <w:ind w:left="47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Вынесено постановлений</w:t>
            </w:r>
          </w:p>
        </w:tc>
        <w:tc>
          <w:tcPr>
            <w:tcW w:w="2274" w:type="pct"/>
            <w:tcBorders>
              <w:left w:val="single" w:sz="4" w:space="0" w:color="auto"/>
              <w:bottom w:val="single" w:sz="4" w:space="0" w:color="auto"/>
              <w:right w:val="single" w:sz="4" w:space="0" w:color="auto"/>
            </w:tcBorders>
            <w:vAlign w:val="center"/>
          </w:tcPr>
          <w:p w:rsidR="009A4F56" w:rsidRPr="00656696" w:rsidRDefault="001E37CA" w:rsidP="009A4F56">
            <w:pPr>
              <w:jc w:val="center"/>
              <w:rPr>
                <w:rFonts w:eastAsia="Calibri" w:cs="Times New Roman"/>
                <w:szCs w:val="28"/>
              </w:rPr>
            </w:pPr>
            <w:r>
              <w:rPr>
                <w:rFonts w:eastAsia="Calibri" w:cs="Times New Roman"/>
                <w:szCs w:val="28"/>
              </w:rPr>
              <w:t>13</w:t>
            </w:r>
          </w:p>
        </w:tc>
      </w:tr>
      <w:tr w:rsidR="009A4F56" w:rsidRPr="00656696" w:rsidTr="00911306">
        <w:trPr>
          <w:trHeight w:val="539"/>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B3368C">
            <w:pPr>
              <w:pStyle w:val="a7"/>
              <w:numPr>
                <w:ilvl w:val="0"/>
                <w:numId w:val="26"/>
              </w:numPr>
              <w:spacing w:after="0" w:line="240" w:lineRule="auto"/>
              <w:ind w:left="47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Выдано представлений</w:t>
            </w:r>
          </w:p>
        </w:tc>
        <w:tc>
          <w:tcPr>
            <w:tcW w:w="2274" w:type="pct"/>
            <w:tcBorders>
              <w:top w:val="single" w:sz="4" w:space="0" w:color="auto"/>
              <w:left w:val="single" w:sz="4" w:space="0" w:color="auto"/>
              <w:right w:val="single" w:sz="4" w:space="0" w:color="auto"/>
            </w:tcBorders>
            <w:vAlign w:val="center"/>
          </w:tcPr>
          <w:p w:rsidR="009A4F56" w:rsidRPr="00656696" w:rsidRDefault="001E37CA" w:rsidP="009A4F56">
            <w:pPr>
              <w:jc w:val="center"/>
              <w:rPr>
                <w:rFonts w:eastAsia="Calibri" w:cs="Times New Roman"/>
                <w:szCs w:val="28"/>
              </w:rPr>
            </w:pPr>
            <w:r>
              <w:rPr>
                <w:rFonts w:eastAsia="Calibri" w:cs="Times New Roman"/>
                <w:szCs w:val="28"/>
              </w:rPr>
              <w:t>7</w:t>
            </w:r>
          </w:p>
        </w:tc>
      </w:tr>
      <w:tr w:rsidR="009A4F56" w:rsidRPr="00656696" w:rsidTr="00911306">
        <w:trPr>
          <w:trHeight w:val="1164"/>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47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Наложено административных штрафов, тыс. руб.</w:t>
            </w:r>
          </w:p>
        </w:tc>
        <w:tc>
          <w:tcPr>
            <w:tcW w:w="2274" w:type="pct"/>
            <w:tcBorders>
              <w:left w:val="single" w:sz="4" w:space="0" w:color="auto"/>
              <w:right w:val="single" w:sz="4" w:space="0" w:color="auto"/>
            </w:tcBorders>
            <w:vAlign w:val="center"/>
          </w:tcPr>
          <w:p w:rsidR="009A4F56" w:rsidRPr="00656696" w:rsidRDefault="001E37CA" w:rsidP="009A4F56">
            <w:pPr>
              <w:jc w:val="center"/>
              <w:rPr>
                <w:rFonts w:eastAsia="Calibri" w:cs="Times New Roman"/>
                <w:szCs w:val="28"/>
              </w:rPr>
            </w:pPr>
            <w:r>
              <w:rPr>
                <w:rFonts w:eastAsia="Calibri" w:cs="Times New Roman"/>
                <w:szCs w:val="28"/>
              </w:rPr>
              <w:t>287</w:t>
            </w:r>
          </w:p>
        </w:tc>
      </w:tr>
      <w:tr w:rsidR="009A4F56" w:rsidRPr="00656696" w:rsidTr="00911306">
        <w:trPr>
          <w:trHeight w:val="982"/>
        </w:trPr>
        <w:tc>
          <w:tcPr>
            <w:tcW w:w="498" w:type="pct"/>
            <w:tcBorders>
              <w:top w:val="single" w:sz="4" w:space="0" w:color="auto"/>
              <w:left w:val="single" w:sz="4" w:space="0" w:color="auto"/>
              <w:bottom w:val="single" w:sz="4" w:space="0" w:color="auto"/>
              <w:right w:val="single" w:sz="4" w:space="0" w:color="auto"/>
            </w:tcBorders>
            <w:vAlign w:val="center"/>
          </w:tcPr>
          <w:p w:rsidR="009A4F56" w:rsidRPr="00656696" w:rsidRDefault="009A4F56" w:rsidP="009A4F56">
            <w:pPr>
              <w:pStyle w:val="a7"/>
              <w:numPr>
                <w:ilvl w:val="0"/>
                <w:numId w:val="26"/>
              </w:numPr>
              <w:spacing w:after="0" w:line="240" w:lineRule="auto"/>
              <w:ind w:left="473"/>
              <w:jc w:val="center"/>
              <w:rPr>
                <w:rFonts w:eastAsia="Calibri"/>
              </w:rPr>
            </w:pPr>
          </w:p>
        </w:tc>
        <w:tc>
          <w:tcPr>
            <w:tcW w:w="2228" w:type="pct"/>
            <w:tcBorders>
              <w:top w:val="single" w:sz="4" w:space="0" w:color="auto"/>
              <w:left w:val="single" w:sz="4" w:space="0" w:color="auto"/>
              <w:bottom w:val="single" w:sz="4" w:space="0" w:color="auto"/>
              <w:right w:val="single" w:sz="4" w:space="0" w:color="auto"/>
            </w:tcBorders>
            <w:vAlign w:val="center"/>
            <w:hideMark/>
          </w:tcPr>
          <w:p w:rsidR="009A4F56" w:rsidRPr="00656696" w:rsidRDefault="009A4F56" w:rsidP="009A4F56">
            <w:pPr>
              <w:rPr>
                <w:rFonts w:eastAsia="Calibri" w:cs="Times New Roman"/>
                <w:szCs w:val="28"/>
              </w:rPr>
            </w:pPr>
            <w:r w:rsidRPr="00656696">
              <w:rPr>
                <w:rFonts w:eastAsia="Calibri" w:cs="Times New Roman"/>
                <w:szCs w:val="28"/>
              </w:rPr>
              <w:t>Взыскано административных штрафов, тыс. руб.</w:t>
            </w:r>
          </w:p>
        </w:tc>
        <w:tc>
          <w:tcPr>
            <w:tcW w:w="2274" w:type="pct"/>
            <w:tcBorders>
              <w:left w:val="single" w:sz="4" w:space="0" w:color="auto"/>
              <w:bottom w:val="single" w:sz="4" w:space="0" w:color="auto"/>
              <w:right w:val="single" w:sz="4" w:space="0" w:color="auto"/>
            </w:tcBorders>
            <w:vAlign w:val="center"/>
          </w:tcPr>
          <w:p w:rsidR="009A4F56" w:rsidRPr="00656696" w:rsidRDefault="001E37CA" w:rsidP="009A4F56">
            <w:pPr>
              <w:jc w:val="center"/>
              <w:rPr>
                <w:rFonts w:eastAsia="Calibri" w:cs="Times New Roman"/>
                <w:szCs w:val="28"/>
              </w:rPr>
            </w:pPr>
            <w:r>
              <w:rPr>
                <w:rFonts w:eastAsia="Calibri" w:cs="Times New Roman"/>
                <w:szCs w:val="28"/>
              </w:rPr>
              <w:t>183.5</w:t>
            </w:r>
          </w:p>
        </w:tc>
      </w:tr>
    </w:tbl>
    <w:p w:rsidR="00AE738C" w:rsidRPr="00656696" w:rsidRDefault="00AE738C" w:rsidP="00656696">
      <w:pPr>
        <w:spacing w:after="0" w:line="240" w:lineRule="auto"/>
        <w:jc w:val="both"/>
        <w:rPr>
          <w:rFonts w:eastAsia="Times New Roman" w:cs="Times New Roman"/>
          <w:szCs w:val="28"/>
          <w:lang w:eastAsia="ru-RU"/>
        </w:rPr>
      </w:pPr>
    </w:p>
    <w:p w:rsidR="00BB3740" w:rsidRPr="00656696" w:rsidRDefault="00CB537E" w:rsidP="00656696">
      <w:pPr>
        <w:spacing w:after="0" w:line="240" w:lineRule="auto"/>
        <w:ind w:firstLine="709"/>
        <w:jc w:val="both"/>
        <w:rPr>
          <w:rFonts w:eastAsia="Times New Roman" w:cs="Times New Roman"/>
          <w:szCs w:val="28"/>
          <w:lang w:eastAsia="ru-RU"/>
        </w:rPr>
      </w:pPr>
      <w:r w:rsidRPr="00656696">
        <w:rPr>
          <w:rFonts w:eastAsia="Times New Roman" w:cs="Times New Roman"/>
          <w:szCs w:val="28"/>
          <w:lang w:eastAsia="ru-RU"/>
        </w:rPr>
        <w:t>Ко</w:t>
      </w:r>
      <w:r w:rsidR="00BB3740" w:rsidRPr="00656696">
        <w:rPr>
          <w:rFonts w:eastAsia="Times New Roman" w:cs="Times New Roman"/>
          <w:szCs w:val="28"/>
          <w:lang w:eastAsia="ru-RU"/>
        </w:rPr>
        <w:t>нтрольно-надзорная деятельность осуществляется в соответствии с действующим законода</w:t>
      </w:r>
      <w:r w:rsidR="00C83CD4" w:rsidRPr="00656696">
        <w:rPr>
          <w:rFonts w:eastAsia="Times New Roman" w:cs="Times New Roman"/>
          <w:szCs w:val="28"/>
          <w:lang w:eastAsia="ru-RU"/>
        </w:rPr>
        <w:t>тельством Российской Федерации</w:t>
      </w:r>
      <w:r w:rsidR="00AE738C" w:rsidRPr="00656696">
        <w:rPr>
          <w:rFonts w:eastAsia="Times New Roman" w:cs="Times New Roman"/>
          <w:szCs w:val="28"/>
          <w:lang w:eastAsia="ru-RU"/>
        </w:rPr>
        <w:t xml:space="preserve"> в сфере транспортной</w:t>
      </w:r>
      <w:r w:rsidR="003C5C7A">
        <w:rPr>
          <w:rFonts w:eastAsia="Times New Roman"/>
          <w:lang w:eastAsia="ru-RU"/>
        </w:rPr>
        <w:t xml:space="preserve"> (авиационной)</w:t>
      </w:r>
      <w:r w:rsidR="00AE738C" w:rsidRPr="00656696">
        <w:rPr>
          <w:rFonts w:eastAsia="Times New Roman" w:cs="Times New Roman"/>
          <w:szCs w:val="28"/>
          <w:lang w:eastAsia="ru-RU"/>
        </w:rPr>
        <w:t xml:space="preserve"> безопасности</w:t>
      </w:r>
      <w:r w:rsidR="00C83CD4" w:rsidRPr="00656696">
        <w:rPr>
          <w:rFonts w:eastAsia="Times New Roman" w:cs="Times New Roman"/>
          <w:szCs w:val="28"/>
          <w:lang w:eastAsia="ru-RU"/>
        </w:rPr>
        <w:t>.</w:t>
      </w:r>
    </w:p>
    <w:p w:rsidR="00BB3740" w:rsidRDefault="00BB3740" w:rsidP="00115315">
      <w:pPr>
        <w:shd w:val="clear" w:color="auto" w:fill="FFFFFF"/>
        <w:spacing w:after="0" w:line="240" w:lineRule="auto"/>
        <w:ind w:firstLine="709"/>
        <w:jc w:val="both"/>
        <w:rPr>
          <w:rFonts w:eastAsia="Times New Roman"/>
          <w:bCs w:val="0"/>
          <w:lang w:eastAsia="ru-RU"/>
        </w:rPr>
      </w:pPr>
      <w:r w:rsidRPr="00656696">
        <w:rPr>
          <w:rFonts w:eastAsia="Times New Roman" w:cs="Times New Roman"/>
          <w:szCs w:val="28"/>
          <w:lang w:eastAsia="ru-RU"/>
        </w:rPr>
        <w:t>В сфере обеспечения транспортной</w:t>
      </w:r>
      <w:r w:rsidR="00115315">
        <w:rPr>
          <w:rFonts w:eastAsia="Times New Roman"/>
          <w:bCs w:val="0"/>
          <w:lang w:eastAsia="ru-RU"/>
        </w:rPr>
        <w:t xml:space="preserve"> (авиационной)</w:t>
      </w:r>
      <w:r w:rsidRPr="00656696">
        <w:rPr>
          <w:rFonts w:eastAsia="Times New Roman" w:cs="Times New Roman"/>
          <w:szCs w:val="28"/>
          <w:lang w:eastAsia="ru-RU"/>
        </w:rPr>
        <w:t xml:space="preserve"> безопасности</w:t>
      </w:r>
      <w:r w:rsidR="00A11EB9" w:rsidRPr="00656696">
        <w:rPr>
          <w:rFonts w:eastAsia="Times New Roman" w:cs="Times New Roman"/>
          <w:szCs w:val="28"/>
          <w:lang w:eastAsia="ru-RU"/>
        </w:rPr>
        <w:t>ОТИ и ТС</w:t>
      </w:r>
      <w:r w:rsidR="004F0A4D">
        <w:rPr>
          <w:rFonts w:eastAsia="Times New Roman" w:cs="Times New Roman"/>
          <w:szCs w:val="28"/>
          <w:lang w:eastAsia="ru-RU"/>
        </w:rPr>
        <w:t>действуют</w:t>
      </w:r>
      <w:r w:rsidRPr="00656696">
        <w:rPr>
          <w:rFonts w:eastAsia="Times New Roman" w:cs="Times New Roman"/>
          <w:szCs w:val="28"/>
          <w:lang w:eastAsia="ru-RU"/>
        </w:rPr>
        <w:t xml:space="preserve"> следующие нормативные акты:</w:t>
      </w:r>
      <w:bookmarkStart w:id="2" w:name="dst100003"/>
      <w:bookmarkEnd w:id="2"/>
    </w:p>
    <w:p w:rsidR="00A24ABD" w:rsidRPr="00A24ABD" w:rsidRDefault="00A24ABD"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sidRPr="00A24ABD">
        <w:rPr>
          <w:rFonts w:ascii="Times New Roman" w:hAnsi="Times New Roman" w:cs="Times New Roman"/>
          <w:sz w:val="27"/>
          <w:szCs w:val="27"/>
        </w:rPr>
        <w:t>Федерального закона от 09.02.2007 № 16-ФЗ «О транспортной безопасности» (далее – Федеральный закон «О транспортной безопасности»);</w:t>
      </w:r>
    </w:p>
    <w:p w:rsidR="00A24ABD" w:rsidRPr="00A24ABD" w:rsidRDefault="00A24ABD"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sidRPr="00A24ABD">
        <w:rPr>
          <w:rFonts w:ascii="Times New Roman" w:hAnsi="Times New Roman" w:cs="Times New Roman"/>
          <w:sz w:val="27"/>
          <w:szCs w:val="27"/>
        </w:rPr>
        <w:t>Федерального закона от 19.03.1997 № 60-ФЗ «Воздушный кодекс Российской Федерации»;</w:t>
      </w:r>
    </w:p>
    <w:p w:rsidR="00A24ABD" w:rsidRDefault="00101AFD"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 xml:space="preserve">остановление Правительства РФ от 5 октября 2020 года № 1605 </w:t>
      </w:r>
      <w:r w:rsidR="00A24ABD" w:rsidRPr="00C13021">
        <w:rPr>
          <w:rFonts w:ascii="Times New Roman" w:hAnsi="Times New Roman" w:cs="Times New Roman"/>
          <w:sz w:val="27"/>
          <w:szCs w:val="27"/>
        </w:rPr>
        <w:br/>
        <w:t>«Об утверждении требований по обеспечению транспортной безопасности, в том числе требований к антитеррористической защищённости объектов (территорий), учитывающих уровни безопасности для различных категорий объектов транспортной инфраструктуры воздушного транспорта»;</w:t>
      </w:r>
    </w:p>
    <w:p w:rsidR="00EF7FCC" w:rsidRPr="00C13021" w:rsidRDefault="001A7EA4"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EF7FCC" w:rsidRPr="00EF7FCC">
        <w:rPr>
          <w:rFonts w:ascii="Times New Roman" w:hAnsi="Times New Roman" w:cs="Times New Roman"/>
          <w:sz w:val="27"/>
          <w:szCs w:val="27"/>
        </w:rPr>
        <w:t xml:space="preserve">остановление Правительства РФ от 29 ноября 2021 </w:t>
      </w:r>
      <w:r w:rsidR="00EF7FCC">
        <w:rPr>
          <w:rFonts w:ascii="Times New Roman" w:hAnsi="Times New Roman" w:cs="Times New Roman"/>
          <w:sz w:val="27"/>
          <w:szCs w:val="27"/>
        </w:rPr>
        <w:t>года №</w:t>
      </w:r>
      <w:r w:rsidR="00EF7FCC" w:rsidRPr="00EF7FCC">
        <w:rPr>
          <w:rFonts w:ascii="Times New Roman" w:hAnsi="Times New Roman" w:cs="Times New Roman"/>
          <w:sz w:val="27"/>
          <w:szCs w:val="27"/>
        </w:rPr>
        <w:t xml:space="preserve"> 2090</w:t>
      </w:r>
      <w:r w:rsidR="00EF7FCC">
        <w:rPr>
          <w:rFonts w:ascii="Times New Roman" w:hAnsi="Times New Roman" w:cs="Times New Roman"/>
          <w:sz w:val="27"/>
          <w:szCs w:val="27"/>
        </w:rPr>
        <w:t xml:space="preserve"> «</w:t>
      </w:r>
      <w:r w:rsidR="00261A7E">
        <w:rPr>
          <w:rFonts w:ascii="Times New Roman" w:hAnsi="Times New Roman" w:cs="Times New Roman"/>
          <w:sz w:val="27"/>
          <w:szCs w:val="27"/>
        </w:rPr>
        <w:t>Об утверждении т</w:t>
      </w:r>
      <w:r w:rsidR="00EF7FCC" w:rsidRPr="00EF7FCC">
        <w:rPr>
          <w:rFonts w:ascii="Times New Roman" w:hAnsi="Times New Roman" w:cs="Times New Roman"/>
          <w:sz w:val="27"/>
          <w:szCs w:val="27"/>
        </w:rPr>
        <w:t>ребовани</w:t>
      </w:r>
      <w:r w:rsidR="00261A7E">
        <w:rPr>
          <w:rFonts w:ascii="Times New Roman" w:hAnsi="Times New Roman" w:cs="Times New Roman"/>
          <w:sz w:val="27"/>
          <w:szCs w:val="27"/>
        </w:rPr>
        <w:t>й</w:t>
      </w:r>
      <w:r w:rsidR="00EF7FCC" w:rsidRPr="00EF7FCC">
        <w:rPr>
          <w:rFonts w:ascii="Times New Roman" w:hAnsi="Times New Roman" w:cs="Times New Roman"/>
          <w:sz w:val="27"/>
          <w:szCs w:val="27"/>
        </w:rPr>
        <w:t xml:space="preserve">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 не подлежащих категорированию</w:t>
      </w:r>
      <w:r w:rsidR="00EF7FCC">
        <w:rPr>
          <w:rFonts w:ascii="Times New Roman" w:hAnsi="Times New Roman" w:cs="Times New Roman"/>
          <w:sz w:val="27"/>
          <w:szCs w:val="27"/>
        </w:rPr>
        <w:t>»;</w:t>
      </w:r>
    </w:p>
    <w:p w:rsidR="00A24ABD" w:rsidRPr="00C13021" w:rsidRDefault="001A7EA4"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 xml:space="preserve">остановление Правительства РФ от 21 апреля 2022 года № 731 </w:t>
      </w:r>
      <w:r w:rsidR="00A24ABD" w:rsidRPr="00C13021">
        <w:rPr>
          <w:rFonts w:ascii="Times New Roman" w:hAnsi="Times New Roman" w:cs="Times New Roman"/>
          <w:sz w:val="27"/>
          <w:szCs w:val="27"/>
        </w:rPr>
        <w:br/>
        <w:t>«Об утверждении требований по обеспечению транспортной безопасности, учитывающих уровни безопасности для транспортных средств воздушного транспорта»;</w:t>
      </w:r>
    </w:p>
    <w:p w:rsidR="00A24ABD" w:rsidRPr="00C13021" w:rsidRDefault="001A7EA4"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 xml:space="preserve">риказ Министерства транспорта РФ от 23 июля 2015 года № 227 </w:t>
      </w:r>
      <w:r w:rsidR="00A24ABD" w:rsidRPr="00C13021">
        <w:rPr>
          <w:rFonts w:ascii="Times New Roman" w:hAnsi="Times New Roman" w:cs="Times New Roman"/>
          <w:sz w:val="27"/>
          <w:szCs w:val="27"/>
        </w:rPr>
        <w:br/>
        <w:t>«Об утверждении Правил проведения досмотра, дополнительного досмотра, повторного досмотра в целях обеспечения транспортной безопасности»;</w:t>
      </w:r>
    </w:p>
    <w:p w:rsidR="00A24ABD" w:rsidRPr="00C13021" w:rsidRDefault="003114B1"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риказ Минтранса РФ от 28 ноября 2005 года № 142 «Об утверждении Федеральных авиационных правил «Требования авиационной безопасности к аэропортам»;</w:t>
      </w:r>
    </w:p>
    <w:p w:rsidR="00A24ABD" w:rsidRPr="00C13021" w:rsidRDefault="003114B1"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риказ Минтранса РФ от 25 июля 2007 года № 104 «Об утверждении Правил проведения предполётного и послеполётного досмотров»;</w:t>
      </w:r>
    </w:p>
    <w:p w:rsidR="00A24ABD" w:rsidRPr="00C13021" w:rsidRDefault="003114B1"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 xml:space="preserve">остановление Правительства РФ от 1 февраля 2011 года № 42 </w:t>
      </w:r>
      <w:r w:rsidR="00A24ABD" w:rsidRPr="00C13021">
        <w:rPr>
          <w:rFonts w:ascii="Times New Roman" w:hAnsi="Times New Roman" w:cs="Times New Roman"/>
          <w:sz w:val="27"/>
          <w:szCs w:val="27"/>
        </w:rPr>
        <w:br/>
        <w:t>«Об утверждении Правил охраны аэропортов и объектов их инфраструктуры»;</w:t>
      </w:r>
    </w:p>
    <w:p w:rsidR="00A24ABD" w:rsidRPr="00A24ABD" w:rsidRDefault="003114B1"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 xml:space="preserve">риказ Министерства транспорта РФ от 16 августа 2021 года № 275 </w:t>
      </w:r>
      <w:r w:rsidR="00A24ABD" w:rsidRPr="00C13021">
        <w:rPr>
          <w:rFonts w:ascii="Times New Roman" w:hAnsi="Times New Roman" w:cs="Times New Roman"/>
          <w:sz w:val="27"/>
          <w:szCs w:val="27"/>
        </w:rPr>
        <w:br/>
        <w:t>«Об утверждении Федеральных авиационных правил «О воздушной перевозке оружия и патронов»;</w:t>
      </w:r>
    </w:p>
    <w:p w:rsidR="00115315" w:rsidRDefault="003114B1" w:rsidP="00A24ABD">
      <w:pPr>
        <w:pStyle w:val="ConsPlusNonformat"/>
        <w:numPr>
          <w:ilvl w:val="0"/>
          <w:numId w:val="29"/>
        </w:numPr>
        <w:tabs>
          <w:tab w:val="left" w:pos="1134"/>
        </w:tabs>
        <w:adjustRightInd/>
        <w:ind w:left="0" w:firstLine="709"/>
        <w:jc w:val="both"/>
        <w:rPr>
          <w:rFonts w:ascii="Times New Roman" w:hAnsi="Times New Roman" w:cs="Times New Roman"/>
          <w:sz w:val="27"/>
          <w:szCs w:val="27"/>
        </w:rPr>
      </w:pPr>
      <w:r>
        <w:rPr>
          <w:rFonts w:ascii="Times New Roman" w:hAnsi="Times New Roman" w:cs="Times New Roman"/>
          <w:sz w:val="27"/>
          <w:szCs w:val="27"/>
        </w:rPr>
        <w:t>п</w:t>
      </w:r>
      <w:r w:rsidR="00A24ABD" w:rsidRPr="00C13021">
        <w:rPr>
          <w:rFonts w:ascii="Times New Roman" w:hAnsi="Times New Roman" w:cs="Times New Roman"/>
          <w:sz w:val="27"/>
          <w:szCs w:val="27"/>
        </w:rPr>
        <w:t xml:space="preserve">остановление Правительства РФ от 28 мая 2022 года </w:t>
      </w:r>
      <w:r>
        <w:rPr>
          <w:rFonts w:ascii="Times New Roman" w:hAnsi="Times New Roman" w:cs="Times New Roman"/>
          <w:sz w:val="27"/>
          <w:szCs w:val="27"/>
        </w:rPr>
        <w:t>№</w:t>
      </w:r>
      <w:r w:rsidR="00A24ABD" w:rsidRPr="00C13021">
        <w:rPr>
          <w:rFonts w:ascii="Times New Roman" w:hAnsi="Times New Roman" w:cs="Times New Roman"/>
          <w:sz w:val="27"/>
          <w:szCs w:val="27"/>
        </w:rPr>
        <w:t xml:space="preserve">978 «Об </w:t>
      </w:r>
      <w:r w:rsidR="00A24ABD" w:rsidRPr="00C13021">
        <w:rPr>
          <w:rFonts w:ascii="Times New Roman" w:hAnsi="Times New Roman" w:cs="Times New Roman"/>
          <w:sz w:val="27"/>
          <w:szCs w:val="27"/>
        </w:rPr>
        <w:lastRenderedPageBreak/>
        <w:t>утверждении Правил действий членов экипажа воздушного судна и сотрудников службы авиационной безопасности эксплуатанта (авиационного предприятия) при пресечении противоправных действий на борту воздушного судна лиц, которые своими действиями создают непосредственную угрозу безопасности полёта воздушного судна либо угрозу жизни или здоровью других лиц и отказываются подчиняться распоряжениям командира воздушного судна, перечня специальных средств сдерживания, которые размещены на борту воздушного судна, и Правил применения специальных средств сдерживания, которые размещены на борту воздушного судна»</w:t>
      </w:r>
      <w:r w:rsidR="00A24ABD">
        <w:rPr>
          <w:rFonts w:ascii="Times New Roman" w:hAnsi="Times New Roman" w:cs="Times New Roman"/>
          <w:sz w:val="27"/>
          <w:szCs w:val="27"/>
        </w:rPr>
        <w:t>, а также другие нормативно-правовые акты.</w:t>
      </w:r>
    </w:p>
    <w:p w:rsidR="00BB3740" w:rsidRPr="00656696" w:rsidRDefault="00AE738C" w:rsidP="00656696">
      <w:pPr>
        <w:spacing w:after="0" w:line="240" w:lineRule="auto"/>
        <w:ind w:firstLine="709"/>
        <w:jc w:val="both"/>
        <w:rPr>
          <w:rFonts w:eastAsia="Calibri" w:cs="Times New Roman"/>
          <w:szCs w:val="28"/>
        </w:rPr>
      </w:pPr>
      <w:r w:rsidRPr="00656696">
        <w:rPr>
          <w:rFonts w:eastAsia="Calibri" w:cs="Times New Roman"/>
          <w:szCs w:val="28"/>
        </w:rPr>
        <w:t>Нормативные акты определяют</w:t>
      </w:r>
      <w:r w:rsidR="00BB3740" w:rsidRPr="00656696">
        <w:rPr>
          <w:rFonts w:eastAsia="Calibri" w:cs="Times New Roman"/>
          <w:szCs w:val="28"/>
        </w:rPr>
        <w:t xml:space="preserve"> отдельны</w:t>
      </w:r>
      <w:r w:rsidRPr="00656696">
        <w:rPr>
          <w:rFonts w:eastAsia="Calibri" w:cs="Times New Roman"/>
          <w:szCs w:val="28"/>
        </w:rPr>
        <w:t>е</w:t>
      </w:r>
      <w:r w:rsidR="00BB3740" w:rsidRPr="00656696">
        <w:rPr>
          <w:rFonts w:eastAsia="Calibri" w:cs="Times New Roman"/>
          <w:szCs w:val="28"/>
        </w:rPr>
        <w:t xml:space="preserve"> положени</w:t>
      </w:r>
      <w:r w:rsidRPr="00656696">
        <w:rPr>
          <w:rFonts w:eastAsia="Calibri" w:cs="Times New Roman"/>
          <w:szCs w:val="28"/>
        </w:rPr>
        <w:t>я</w:t>
      </w:r>
      <w:r w:rsidR="00BB3740" w:rsidRPr="00656696">
        <w:rPr>
          <w:rFonts w:eastAsia="Calibri" w:cs="Times New Roman"/>
          <w:szCs w:val="28"/>
        </w:rPr>
        <w:t xml:space="preserve"> по обеспечению безопасности транспортных средств, а также защищенности </w:t>
      </w:r>
      <w:r w:rsidRPr="00656696">
        <w:rPr>
          <w:rFonts w:eastAsia="Calibri" w:cs="Times New Roman"/>
          <w:szCs w:val="28"/>
        </w:rPr>
        <w:t>объектов</w:t>
      </w:r>
      <w:r w:rsidR="004F0A4D">
        <w:rPr>
          <w:rFonts w:eastAsia="Calibri" w:cs="Times New Roman"/>
          <w:szCs w:val="28"/>
        </w:rPr>
        <w:t>транспортной инфраструктуры</w:t>
      </w:r>
      <w:r w:rsidR="00BB3740" w:rsidRPr="00656696">
        <w:rPr>
          <w:rFonts w:eastAsia="Calibri" w:cs="Times New Roman"/>
          <w:szCs w:val="28"/>
        </w:rPr>
        <w:t>.</w:t>
      </w:r>
    </w:p>
    <w:p w:rsidR="009D71DF" w:rsidRPr="00A94CCE" w:rsidRDefault="004F0A4D" w:rsidP="00656696">
      <w:pPr>
        <w:spacing w:after="0" w:line="240" w:lineRule="auto"/>
        <w:ind w:firstLine="709"/>
        <w:jc w:val="both"/>
        <w:rPr>
          <w:rFonts w:eastAsia="Calibri" w:cs="Times New Roman"/>
          <w:szCs w:val="28"/>
        </w:rPr>
      </w:pPr>
      <w:r>
        <w:rPr>
          <w:rFonts w:eastAsia="Calibri" w:cs="Times New Roman"/>
          <w:szCs w:val="28"/>
        </w:rPr>
        <w:t>Д</w:t>
      </w:r>
      <w:r w:rsidR="009D71DF" w:rsidRPr="00656696">
        <w:rPr>
          <w:rFonts w:eastAsia="Calibri" w:cs="Times New Roman"/>
          <w:szCs w:val="28"/>
        </w:rPr>
        <w:t xml:space="preserve">еятельность </w:t>
      </w:r>
      <w:r w:rsidRPr="004F0A4D">
        <w:rPr>
          <w:rFonts w:eastAsia="Calibri" w:cs="Times New Roman"/>
          <w:szCs w:val="28"/>
        </w:rPr>
        <w:t>отдела надзора за обеспечением авиационной безопасности, поисковым, аварийно-спасательным и противопожарным обеспечением полетов</w:t>
      </w:r>
      <w:r w:rsidR="009D71DF" w:rsidRPr="00FA5834">
        <w:rPr>
          <w:rFonts w:eastAsia="Calibri" w:cs="Times New Roman"/>
          <w:szCs w:val="28"/>
          <w:u w:val="single"/>
        </w:rPr>
        <w:t>осуществляется в соответствии</w:t>
      </w:r>
      <w:r w:rsidR="009D71DF" w:rsidRPr="00A94CCE">
        <w:rPr>
          <w:rFonts w:eastAsia="Calibri" w:cs="Times New Roman"/>
          <w:szCs w:val="28"/>
        </w:rPr>
        <w:t xml:space="preserve"> с </w:t>
      </w:r>
      <w:r w:rsidRPr="00A94CCE">
        <w:rPr>
          <w:rFonts w:eastAsia="Calibri" w:cs="Times New Roman"/>
          <w:szCs w:val="28"/>
        </w:rPr>
        <w:t>«</w:t>
      </w:r>
      <w:r w:rsidR="009D71DF" w:rsidRPr="00A94CCE">
        <w:rPr>
          <w:rFonts w:eastAsia="Calibri" w:cs="Times New Roman"/>
          <w:szCs w:val="28"/>
        </w:rPr>
        <w:t>Положением о федеральном государственном контроле(надзоре) в области транспортной безопасности</w:t>
      </w:r>
      <w:r w:rsidRPr="00A94CCE">
        <w:rPr>
          <w:rFonts w:eastAsia="Calibri" w:cs="Times New Roman"/>
          <w:szCs w:val="28"/>
        </w:rPr>
        <w:t>»,</w:t>
      </w:r>
      <w:r w:rsidR="009D71DF" w:rsidRPr="00A94CCE">
        <w:rPr>
          <w:rFonts w:eastAsia="Calibri" w:cs="Times New Roman"/>
          <w:szCs w:val="28"/>
        </w:rPr>
        <w:t xml:space="preserve"> утвержденном </w:t>
      </w:r>
      <w:r w:rsidR="00CF3D39">
        <w:rPr>
          <w:rFonts w:eastAsia="Calibri" w:cs="Times New Roman"/>
          <w:szCs w:val="28"/>
        </w:rPr>
        <w:t>п</w:t>
      </w:r>
      <w:r w:rsidR="009D71DF" w:rsidRPr="00A94CCE">
        <w:rPr>
          <w:rFonts w:eastAsia="Calibri" w:cs="Times New Roman"/>
          <w:szCs w:val="28"/>
        </w:rPr>
        <w:t xml:space="preserve">остановлением Правительства </w:t>
      </w:r>
      <w:r w:rsidR="00CF3D39">
        <w:rPr>
          <w:rFonts w:eastAsia="Calibri" w:cs="Times New Roman"/>
          <w:szCs w:val="28"/>
        </w:rPr>
        <w:t xml:space="preserve">РФ </w:t>
      </w:r>
      <w:r w:rsidR="009D71DF" w:rsidRPr="00A94CCE">
        <w:rPr>
          <w:rFonts w:eastAsia="Calibri" w:cs="Times New Roman"/>
          <w:szCs w:val="28"/>
        </w:rPr>
        <w:t>от 29.06.2021</w:t>
      </w:r>
      <w:r w:rsidRPr="00A94CCE">
        <w:rPr>
          <w:rFonts w:eastAsia="Calibri" w:cs="Times New Roman"/>
          <w:szCs w:val="28"/>
        </w:rPr>
        <w:t xml:space="preserve"> № 1051, а также в части </w:t>
      </w:r>
      <w:r w:rsidRPr="00A94CCE">
        <w:rPr>
          <w:rFonts w:eastAsia="Calibri" w:cs="Times New Roman"/>
          <w:szCs w:val="28"/>
        </w:rPr>
        <w:br/>
        <w:t xml:space="preserve">поисково-аварийного обеспечения полетов в соответствии с «Положением </w:t>
      </w:r>
      <w:r w:rsidRPr="00A94CCE">
        <w:rPr>
          <w:rFonts w:eastAsia="Calibri" w:cs="Times New Roman"/>
          <w:szCs w:val="28"/>
        </w:rPr>
        <w:br/>
        <w:t xml:space="preserve">о федеральном государственном контроле (надзоре) в области гражданской авиации», утвержденном </w:t>
      </w:r>
      <w:r w:rsidR="00A9434E">
        <w:rPr>
          <w:rFonts w:eastAsia="Calibri" w:cs="Times New Roman"/>
          <w:szCs w:val="28"/>
        </w:rPr>
        <w:t>п</w:t>
      </w:r>
      <w:r w:rsidRPr="00A94CCE">
        <w:rPr>
          <w:rFonts w:eastAsia="Calibri" w:cs="Times New Roman"/>
          <w:szCs w:val="28"/>
        </w:rPr>
        <w:t xml:space="preserve">остановлением Правительства </w:t>
      </w:r>
      <w:r w:rsidR="00A9434E">
        <w:rPr>
          <w:rFonts w:eastAsia="Calibri" w:cs="Times New Roman"/>
          <w:szCs w:val="28"/>
        </w:rPr>
        <w:t xml:space="preserve">РФ </w:t>
      </w:r>
      <w:r w:rsidRPr="00A94CCE">
        <w:rPr>
          <w:rFonts w:eastAsia="Calibri" w:cs="Times New Roman"/>
          <w:szCs w:val="28"/>
        </w:rPr>
        <w:t xml:space="preserve">от 30 июня 2021 года </w:t>
      </w:r>
      <w:r w:rsidRPr="00A94CCE">
        <w:rPr>
          <w:rFonts w:eastAsia="Calibri" w:cs="Times New Roman"/>
          <w:szCs w:val="28"/>
        </w:rPr>
        <w:br/>
        <w:t>№ 1064.</w:t>
      </w:r>
    </w:p>
    <w:p w:rsidR="009D71DF" w:rsidRPr="00A94CCE" w:rsidRDefault="009D71DF" w:rsidP="00656696">
      <w:pPr>
        <w:spacing w:after="0" w:line="240" w:lineRule="auto"/>
        <w:ind w:firstLine="709"/>
        <w:jc w:val="both"/>
        <w:rPr>
          <w:rFonts w:eastAsia="Calibri" w:cs="Times New Roman"/>
          <w:szCs w:val="28"/>
        </w:rPr>
      </w:pPr>
      <w:r w:rsidRPr="00A94CCE">
        <w:rPr>
          <w:rFonts w:eastAsia="Calibri" w:cs="Times New Roman"/>
          <w:szCs w:val="28"/>
        </w:rPr>
        <w:t xml:space="preserve"> Проводя анализ материалов </w:t>
      </w:r>
      <w:r w:rsidR="00200E40" w:rsidRPr="00A94CCE">
        <w:rPr>
          <w:rFonts w:eastAsia="Calibri" w:cs="Times New Roman"/>
          <w:szCs w:val="28"/>
        </w:rPr>
        <w:t>проведенных контрольно-надзорных мероприятий (</w:t>
      </w:r>
      <w:r w:rsidR="0013523A">
        <w:rPr>
          <w:rFonts w:eastAsia="Calibri" w:cs="Times New Roman"/>
          <w:szCs w:val="28"/>
        </w:rPr>
        <w:t xml:space="preserve">плановые и внеплановые </w:t>
      </w:r>
      <w:r w:rsidR="00200E40" w:rsidRPr="00A94CCE">
        <w:rPr>
          <w:rFonts w:eastAsia="Calibri" w:cs="Times New Roman"/>
          <w:szCs w:val="28"/>
        </w:rPr>
        <w:t>проверки, постоянные рейды, КНМ без взаимодействия)</w:t>
      </w:r>
      <w:r w:rsidR="00940BA7" w:rsidRPr="00A94CCE">
        <w:rPr>
          <w:rFonts w:eastAsia="Calibri" w:cs="Times New Roman"/>
          <w:szCs w:val="28"/>
        </w:rPr>
        <w:t>,</w:t>
      </w:r>
      <w:r w:rsidRPr="00A94CCE">
        <w:rPr>
          <w:rFonts w:eastAsia="Calibri" w:cs="Times New Roman"/>
          <w:szCs w:val="28"/>
        </w:rPr>
        <w:t xml:space="preserve"> проведенных </w:t>
      </w:r>
      <w:r w:rsidR="00200E40" w:rsidRPr="00A94CCE">
        <w:rPr>
          <w:rFonts w:eastAsia="Calibri" w:cs="Times New Roman"/>
          <w:szCs w:val="28"/>
        </w:rPr>
        <w:t>в</w:t>
      </w:r>
      <w:r w:rsidR="0013523A">
        <w:rPr>
          <w:rFonts w:eastAsia="Calibri" w:cs="Times New Roman"/>
          <w:szCs w:val="28"/>
        </w:rPr>
        <w:t xml:space="preserve">о </w:t>
      </w:r>
      <w:r w:rsidR="0013523A">
        <w:rPr>
          <w:rFonts w:eastAsia="Calibri" w:cs="Times New Roman"/>
          <w:szCs w:val="28"/>
          <w:lang w:val="en-US"/>
        </w:rPr>
        <w:t>II</w:t>
      </w:r>
      <w:r w:rsidR="0013523A">
        <w:rPr>
          <w:rFonts w:eastAsia="Calibri" w:cs="Times New Roman"/>
          <w:szCs w:val="28"/>
        </w:rPr>
        <w:t xml:space="preserve"> квартале</w:t>
      </w:r>
      <w:r w:rsidR="00200E40" w:rsidRPr="00A94CCE">
        <w:rPr>
          <w:rFonts w:eastAsia="Calibri" w:cs="Times New Roman"/>
          <w:szCs w:val="28"/>
        </w:rPr>
        <w:t>,</w:t>
      </w:r>
      <w:r w:rsidRPr="00A94CCE">
        <w:rPr>
          <w:rFonts w:eastAsia="Calibri" w:cs="Times New Roman"/>
          <w:szCs w:val="28"/>
        </w:rPr>
        <w:t xml:space="preserve"> можно выделить основные нарушения</w:t>
      </w:r>
      <w:r w:rsidR="00940BA7" w:rsidRPr="00A94CCE">
        <w:rPr>
          <w:rFonts w:eastAsia="Calibri" w:cs="Times New Roman"/>
          <w:szCs w:val="28"/>
        </w:rPr>
        <w:t>,</w:t>
      </w:r>
      <w:r w:rsidRPr="00A94CCE">
        <w:rPr>
          <w:rFonts w:eastAsia="Calibri" w:cs="Times New Roman"/>
          <w:szCs w:val="28"/>
        </w:rPr>
        <w:t xml:space="preserve"> допущенные субъектами транспортной инфраструктуры:</w:t>
      </w:r>
    </w:p>
    <w:p w:rsidR="009D71DF" w:rsidRPr="00A94CCE" w:rsidRDefault="009D71DF" w:rsidP="00656696">
      <w:pPr>
        <w:pStyle w:val="a7"/>
        <w:numPr>
          <w:ilvl w:val="0"/>
          <w:numId w:val="21"/>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 xml:space="preserve">В нарушение Требований не проверены силы обеспечения транспортной безопасности транспортного средства в целях выявления оснований, предусмотренных частью 1 статьи 10 Федерального закона </w:t>
      </w:r>
      <w:r w:rsidR="00600C4C" w:rsidRPr="00A94CCE">
        <w:rPr>
          <w:rFonts w:ascii="Times New Roman" w:hAnsi="Times New Roman" w:cs="Times New Roman"/>
          <w:sz w:val="28"/>
          <w:szCs w:val="28"/>
        </w:rPr>
        <w:t>«</w:t>
      </w:r>
      <w:r w:rsidRPr="00A94CCE">
        <w:rPr>
          <w:rFonts w:ascii="Times New Roman" w:hAnsi="Times New Roman" w:cs="Times New Roman"/>
          <w:sz w:val="28"/>
          <w:szCs w:val="28"/>
        </w:rPr>
        <w:t>О транспортной безопасности</w:t>
      </w:r>
      <w:r w:rsidR="00600C4C" w:rsidRPr="00A94CCE">
        <w:rPr>
          <w:rFonts w:ascii="Times New Roman" w:hAnsi="Times New Roman" w:cs="Times New Roman"/>
          <w:sz w:val="28"/>
          <w:szCs w:val="28"/>
        </w:rPr>
        <w:t>»</w:t>
      </w:r>
      <w:r w:rsidR="00200E40" w:rsidRPr="00A94CCE">
        <w:rPr>
          <w:rFonts w:ascii="Times New Roman" w:hAnsi="Times New Roman" w:cs="Times New Roman"/>
          <w:sz w:val="28"/>
          <w:szCs w:val="28"/>
        </w:rPr>
        <w:t>;</w:t>
      </w:r>
    </w:p>
    <w:p w:rsidR="009D71DF" w:rsidRPr="00A94CCE" w:rsidRDefault="009D71DF" w:rsidP="00656696">
      <w:pPr>
        <w:pStyle w:val="a7"/>
        <w:numPr>
          <w:ilvl w:val="0"/>
          <w:numId w:val="21"/>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 xml:space="preserve">В нарушение Требований не обеспечена подготовка и аттестация сил обеспечения транспортной безопасности транспортных средств в соответствии со ст. 12.1 Федерального закона </w:t>
      </w:r>
      <w:r w:rsidR="00600C4C" w:rsidRPr="00A94CCE">
        <w:rPr>
          <w:rFonts w:ascii="Times New Roman" w:hAnsi="Times New Roman" w:cs="Times New Roman"/>
          <w:sz w:val="28"/>
          <w:szCs w:val="28"/>
        </w:rPr>
        <w:t>«</w:t>
      </w:r>
      <w:r w:rsidRPr="00A94CCE">
        <w:rPr>
          <w:rFonts w:ascii="Times New Roman" w:hAnsi="Times New Roman" w:cs="Times New Roman"/>
          <w:sz w:val="28"/>
          <w:szCs w:val="28"/>
        </w:rPr>
        <w:t>О транспортной безопасности</w:t>
      </w:r>
      <w:r w:rsidR="00600C4C" w:rsidRPr="00A94CCE">
        <w:rPr>
          <w:rFonts w:ascii="Times New Roman" w:hAnsi="Times New Roman" w:cs="Times New Roman"/>
          <w:sz w:val="28"/>
          <w:szCs w:val="28"/>
        </w:rPr>
        <w:t>»</w:t>
      </w:r>
      <w:r w:rsidR="00200E40" w:rsidRPr="00A94CCE">
        <w:rPr>
          <w:rFonts w:ascii="Times New Roman" w:hAnsi="Times New Roman" w:cs="Times New Roman"/>
          <w:sz w:val="28"/>
          <w:szCs w:val="28"/>
        </w:rPr>
        <w:t>;</w:t>
      </w:r>
    </w:p>
    <w:p w:rsidR="004D6015" w:rsidRPr="00A94CCE" w:rsidRDefault="004D6015" w:rsidP="004D6015">
      <w:pPr>
        <w:pStyle w:val="a7"/>
        <w:numPr>
          <w:ilvl w:val="0"/>
          <w:numId w:val="21"/>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В нарушение Правил организации допуска на объект транспортной инфраструктуры воздушного транспорта, являющиеся приложением к Требованиям письменные обращения на выдачу постоянных или разовых пропусков физическому лицу не содержат полную информацию согласно положениям данных правил;</w:t>
      </w:r>
    </w:p>
    <w:p w:rsidR="004D6015" w:rsidRPr="00A94CCE" w:rsidRDefault="004D6015" w:rsidP="00F56828">
      <w:pPr>
        <w:pStyle w:val="a7"/>
        <w:numPr>
          <w:ilvl w:val="0"/>
          <w:numId w:val="21"/>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В нарушение Требований не обеспечено размещение на объекте транспортной инфраструктуры технических систем и средств досмотра</w:t>
      </w:r>
      <w:r w:rsidR="00461321" w:rsidRPr="00A94CCE">
        <w:rPr>
          <w:rFonts w:ascii="Times New Roman" w:hAnsi="Times New Roman" w:cs="Times New Roman"/>
          <w:sz w:val="28"/>
          <w:szCs w:val="28"/>
        </w:rPr>
        <w:t>;</w:t>
      </w:r>
    </w:p>
    <w:p w:rsidR="00461321" w:rsidRPr="00A94CCE" w:rsidRDefault="00461321" w:rsidP="00461321">
      <w:pPr>
        <w:pStyle w:val="a7"/>
        <w:numPr>
          <w:ilvl w:val="0"/>
          <w:numId w:val="21"/>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В нарушение Требований на границах зоны транспортной безопасности объекта транспортной инфраструктуры и (или) ее части, не обеспечено обнаружение предметов и веществ, которые запрещены или ограничены для перемещения, а также допущено их перемещение в зону транспортной безопасности объекта транспортной инфраструктуры или ее часть;</w:t>
      </w:r>
    </w:p>
    <w:p w:rsidR="00461321" w:rsidRDefault="00461321" w:rsidP="00F56828">
      <w:pPr>
        <w:pStyle w:val="a7"/>
        <w:numPr>
          <w:ilvl w:val="0"/>
          <w:numId w:val="21"/>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lastRenderedPageBreak/>
        <w:t xml:space="preserve">В нарушение Требований не образовано (сформировано) и (или) привлечено для защиты объекта транспортной инфраструктуры подразделение (подразделения) транспортной безопасности. </w:t>
      </w:r>
    </w:p>
    <w:p w:rsidR="00CE4E5F" w:rsidRPr="00A94CCE" w:rsidRDefault="00CE4E5F" w:rsidP="00CE4E5F">
      <w:pPr>
        <w:pStyle w:val="a7"/>
        <w:tabs>
          <w:tab w:val="left" w:pos="1134"/>
        </w:tabs>
        <w:spacing w:after="0" w:line="240" w:lineRule="auto"/>
        <w:ind w:left="709"/>
        <w:jc w:val="both"/>
        <w:rPr>
          <w:rFonts w:ascii="Times New Roman" w:hAnsi="Times New Roman" w:cs="Times New Roman"/>
          <w:sz w:val="28"/>
          <w:szCs w:val="28"/>
        </w:rPr>
      </w:pPr>
    </w:p>
    <w:p w:rsidR="00BB3740" w:rsidRDefault="002F15AA" w:rsidP="00656696">
      <w:pPr>
        <w:spacing w:after="0" w:line="240" w:lineRule="auto"/>
        <w:ind w:firstLine="709"/>
        <w:jc w:val="both"/>
        <w:rPr>
          <w:rFonts w:cs="Times New Roman"/>
          <w:b/>
          <w:szCs w:val="28"/>
        </w:rPr>
      </w:pPr>
      <w:r w:rsidRPr="00A94CCE">
        <w:rPr>
          <w:rFonts w:cs="Times New Roman"/>
          <w:b/>
          <w:szCs w:val="28"/>
        </w:rPr>
        <w:t>Р</w:t>
      </w:r>
      <w:r w:rsidR="00BB3740" w:rsidRPr="00A94CCE">
        <w:rPr>
          <w:rFonts w:cs="Times New Roman"/>
          <w:b/>
          <w:szCs w:val="28"/>
        </w:rPr>
        <w:t xml:space="preserve">екомендации подконтрольным субъектам по соблюдению обязательных требований </w:t>
      </w:r>
    </w:p>
    <w:p w:rsidR="00CE4E5F" w:rsidRPr="00A94CCE" w:rsidRDefault="00CE4E5F" w:rsidP="00656696">
      <w:pPr>
        <w:spacing w:after="0" w:line="240" w:lineRule="auto"/>
        <w:ind w:firstLine="709"/>
        <w:jc w:val="both"/>
        <w:rPr>
          <w:rFonts w:cs="Times New Roman"/>
          <w:b/>
          <w:szCs w:val="28"/>
        </w:rPr>
      </w:pPr>
    </w:p>
    <w:p w:rsidR="00BB3740" w:rsidRPr="00A94CCE" w:rsidRDefault="00BB3740" w:rsidP="00656696">
      <w:pPr>
        <w:spacing w:after="0" w:line="240" w:lineRule="auto"/>
        <w:ind w:firstLine="709"/>
        <w:jc w:val="both"/>
        <w:rPr>
          <w:rFonts w:cs="Times New Roman"/>
          <w:szCs w:val="28"/>
        </w:rPr>
      </w:pPr>
      <w:r w:rsidRPr="00A94CCE">
        <w:rPr>
          <w:rFonts w:cs="Times New Roman"/>
          <w:szCs w:val="28"/>
        </w:rPr>
        <w:t>В целях устранения типовых нарушений подконтрольными субъектами целесообразно:</w:t>
      </w:r>
    </w:p>
    <w:p w:rsidR="00BB3740" w:rsidRPr="00A94CCE" w:rsidRDefault="00BB3740" w:rsidP="004D6015">
      <w:pPr>
        <w:pStyle w:val="a7"/>
        <w:numPr>
          <w:ilvl w:val="0"/>
          <w:numId w:val="35"/>
        </w:numPr>
        <w:tabs>
          <w:tab w:val="left" w:pos="1134"/>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Провести анализ причин и условий возникновения типовых нарушений, разработать меры по организации их устранения, в том числе:</w:t>
      </w:r>
    </w:p>
    <w:p w:rsidR="00BB3740" w:rsidRPr="00A94CCE" w:rsidRDefault="00BB3740" w:rsidP="004D6015">
      <w:pPr>
        <w:pStyle w:val="a7"/>
        <w:numPr>
          <w:ilvl w:val="1"/>
          <w:numId w:val="35"/>
        </w:numPr>
        <w:tabs>
          <w:tab w:val="left" w:pos="1276"/>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Провести дополнительное обучение сотрудников требованиям нормативных правовых актов по обеспечению транспортной безопасности.</w:t>
      </w:r>
    </w:p>
    <w:p w:rsidR="004D6015" w:rsidRPr="00A94CCE" w:rsidRDefault="004D6015" w:rsidP="004D6015">
      <w:pPr>
        <w:pStyle w:val="a7"/>
        <w:numPr>
          <w:ilvl w:val="1"/>
          <w:numId w:val="35"/>
        </w:numPr>
        <w:tabs>
          <w:tab w:val="left" w:pos="1276"/>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Усилить проведение досмотровых мероприятий на границе зон транспортной безопасности</w:t>
      </w:r>
      <w:r w:rsidR="00CE4E5F">
        <w:rPr>
          <w:rFonts w:ascii="Times New Roman" w:hAnsi="Times New Roman" w:cs="Times New Roman"/>
          <w:sz w:val="28"/>
          <w:szCs w:val="28"/>
        </w:rPr>
        <w:t>.</w:t>
      </w:r>
    </w:p>
    <w:p w:rsidR="00461321" w:rsidRPr="00A94CCE" w:rsidRDefault="00461321" w:rsidP="004D6015">
      <w:pPr>
        <w:pStyle w:val="a7"/>
        <w:numPr>
          <w:ilvl w:val="1"/>
          <w:numId w:val="35"/>
        </w:numPr>
        <w:tabs>
          <w:tab w:val="left" w:pos="1276"/>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Привлекать для защиты объекта транспортной инфраструктуры только подразделение (подразделения) транспортной безопасности</w:t>
      </w:r>
      <w:r w:rsidR="00CE4E5F">
        <w:rPr>
          <w:rFonts w:ascii="Times New Roman" w:hAnsi="Times New Roman" w:cs="Times New Roman"/>
          <w:sz w:val="28"/>
          <w:szCs w:val="28"/>
        </w:rPr>
        <w:t>,</w:t>
      </w:r>
      <w:r w:rsidRPr="00A94CCE">
        <w:rPr>
          <w:rFonts w:ascii="Times New Roman" w:hAnsi="Times New Roman" w:cs="Times New Roman"/>
          <w:sz w:val="28"/>
          <w:szCs w:val="28"/>
        </w:rPr>
        <w:t xml:space="preserve"> аккредитованное для этой цели в установленном порядке</w:t>
      </w:r>
      <w:r w:rsidR="002D3DBC">
        <w:rPr>
          <w:rFonts w:ascii="Times New Roman" w:hAnsi="Times New Roman" w:cs="Times New Roman"/>
          <w:sz w:val="28"/>
          <w:szCs w:val="28"/>
        </w:rPr>
        <w:t>.</w:t>
      </w:r>
    </w:p>
    <w:p w:rsidR="004D6015" w:rsidRPr="004D6015" w:rsidRDefault="00461321" w:rsidP="004D6015">
      <w:pPr>
        <w:pStyle w:val="a7"/>
        <w:numPr>
          <w:ilvl w:val="1"/>
          <w:numId w:val="35"/>
        </w:numPr>
        <w:tabs>
          <w:tab w:val="left" w:pos="1276"/>
        </w:tabs>
        <w:spacing w:after="0" w:line="240" w:lineRule="auto"/>
        <w:ind w:left="0" w:firstLine="709"/>
        <w:jc w:val="both"/>
        <w:rPr>
          <w:rFonts w:ascii="Times New Roman" w:hAnsi="Times New Roman" w:cs="Times New Roman"/>
          <w:sz w:val="28"/>
          <w:szCs w:val="28"/>
        </w:rPr>
      </w:pPr>
      <w:r w:rsidRPr="00A94CCE">
        <w:rPr>
          <w:rFonts w:ascii="Times New Roman" w:hAnsi="Times New Roman" w:cs="Times New Roman"/>
          <w:sz w:val="28"/>
          <w:szCs w:val="28"/>
        </w:rPr>
        <w:t>Не допускать к работам связанных с обеспечение транспортной (авиационной) безопасности лиц не прошедший проверку</w:t>
      </w:r>
      <w:r>
        <w:rPr>
          <w:rFonts w:ascii="Times New Roman" w:hAnsi="Times New Roman" w:cs="Times New Roman"/>
          <w:sz w:val="28"/>
          <w:szCs w:val="28"/>
        </w:rPr>
        <w:t xml:space="preserve">, а также лиц не подготовленных и не аттестованных </w:t>
      </w:r>
      <w:r w:rsidRPr="00461321">
        <w:rPr>
          <w:rFonts w:ascii="Times New Roman" w:hAnsi="Times New Roman" w:cs="Times New Roman"/>
          <w:sz w:val="28"/>
          <w:szCs w:val="28"/>
        </w:rPr>
        <w:t>в соответствии с законодательством Российской Федерации</w:t>
      </w:r>
      <w:r>
        <w:rPr>
          <w:rFonts w:ascii="Times New Roman" w:hAnsi="Times New Roman" w:cs="Times New Roman"/>
          <w:sz w:val="28"/>
          <w:szCs w:val="28"/>
        </w:rPr>
        <w:t>.</w:t>
      </w:r>
    </w:p>
    <w:p w:rsidR="00BB3740" w:rsidRPr="004D6015" w:rsidRDefault="00BB3740" w:rsidP="004D6015">
      <w:pPr>
        <w:pStyle w:val="a7"/>
        <w:numPr>
          <w:ilvl w:val="1"/>
          <w:numId w:val="35"/>
        </w:numPr>
        <w:tabs>
          <w:tab w:val="left" w:pos="1276"/>
        </w:tabs>
        <w:spacing w:after="0" w:line="240" w:lineRule="auto"/>
        <w:ind w:left="0" w:firstLine="709"/>
        <w:jc w:val="both"/>
        <w:rPr>
          <w:rFonts w:ascii="Times New Roman" w:hAnsi="Times New Roman" w:cs="Times New Roman"/>
          <w:sz w:val="28"/>
          <w:szCs w:val="28"/>
        </w:rPr>
      </w:pPr>
      <w:r w:rsidRPr="004D6015">
        <w:rPr>
          <w:rFonts w:ascii="Times New Roman" w:hAnsi="Times New Roman" w:cs="Times New Roman"/>
          <w:sz w:val="28"/>
          <w:szCs w:val="28"/>
        </w:rPr>
        <w:t xml:space="preserve">Провести мониторинг существующей </w:t>
      </w:r>
      <w:r w:rsidR="00BD1623">
        <w:rPr>
          <w:rFonts w:ascii="Times New Roman" w:hAnsi="Times New Roman" w:cs="Times New Roman"/>
          <w:sz w:val="28"/>
          <w:szCs w:val="28"/>
        </w:rPr>
        <w:t>всубъекте транспортной инфраструктуры</w:t>
      </w:r>
      <w:r w:rsidRPr="004D6015">
        <w:rPr>
          <w:rFonts w:ascii="Times New Roman" w:hAnsi="Times New Roman" w:cs="Times New Roman"/>
          <w:sz w:val="28"/>
          <w:szCs w:val="28"/>
        </w:rPr>
        <w:t xml:space="preserve"> системы контроля обеспечения соблюдения требований, предъявляемых к транспортной безопасности.</w:t>
      </w:r>
    </w:p>
    <w:p w:rsidR="00BB3740" w:rsidRPr="00656696" w:rsidRDefault="00BB3740" w:rsidP="00656696">
      <w:pPr>
        <w:spacing w:after="0" w:line="240" w:lineRule="auto"/>
        <w:ind w:firstLine="709"/>
        <w:jc w:val="both"/>
        <w:rPr>
          <w:rFonts w:cs="Times New Roman"/>
          <w:szCs w:val="28"/>
        </w:rPr>
      </w:pPr>
      <w:r w:rsidRPr="00656696">
        <w:rPr>
          <w:rFonts w:cs="Times New Roman"/>
          <w:szCs w:val="28"/>
        </w:rPr>
        <w:t>2. Проводить мониторинг количественных и качественных показателей допущенных нарушений с принятием дополнительных управленческих решений.</w:t>
      </w:r>
    </w:p>
    <w:p w:rsidR="00D567BB" w:rsidRPr="00656696" w:rsidRDefault="00D567BB" w:rsidP="00656696">
      <w:pPr>
        <w:suppressAutoHyphens/>
        <w:autoSpaceDE w:val="0"/>
        <w:autoSpaceDN w:val="0"/>
        <w:adjustRightInd w:val="0"/>
        <w:spacing w:after="0" w:line="240" w:lineRule="auto"/>
        <w:ind w:firstLine="709"/>
        <w:jc w:val="both"/>
        <w:rPr>
          <w:rFonts w:cs="Times New Roman"/>
          <w:szCs w:val="28"/>
        </w:rPr>
      </w:pPr>
    </w:p>
    <w:p w:rsidR="00AE738C" w:rsidRDefault="00D567BB" w:rsidP="00656696">
      <w:pPr>
        <w:spacing w:after="0" w:line="240" w:lineRule="auto"/>
        <w:ind w:firstLine="709"/>
        <w:jc w:val="both"/>
        <w:rPr>
          <w:rFonts w:cs="Times New Roman"/>
          <w:b/>
          <w:szCs w:val="28"/>
        </w:rPr>
      </w:pPr>
      <w:r w:rsidRPr="00656696">
        <w:rPr>
          <w:rFonts w:eastAsia="Calibri" w:cs="Times New Roman"/>
          <w:b/>
          <w:szCs w:val="28"/>
        </w:rPr>
        <w:t xml:space="preserve">Вопрос № </w:t>
      </w:r>
      <w:r w:rsidR="00AA330A">
        <w:rPr>
          <w:rFonts w:eastAsia="Calibri" w:cs="Times New Roman"/>
          <w:b/>
          <w:szCs w:val="28"/>
        </w:rPr>
        <w:t>2</w:t>
      </w:r>
      <w:r w:rsidRPr="00656696">
        <w:rPr>
          <w:rFonts w:cs="Times New Roman"/>
          <w:b/>
          <w:szCs w:val="28"/>
        </w:rPr>
        <w:t xml:space="preserve">Особенности работы </w:t>
      </w:r>
      <w:r w:rsidR="00656696">
        <w:rPr>
          <w:b/>
        </w:rPr>
        <w:t>МТУ Ространснадзора по СФО</w:t>
      </w:r>
      <w:r w:rsidRPr="00656696">
        <w:rPr>
          <w:rFonts w:cs="Times New Roman"/>
          <w:b/>
          <w:szCs w:val="28"/>
        </w:rPr>
        <w:t xml:space="preserve"> в рамках требований </w:t>
      </w:r>
      <w:r w:rsidR="00DE2769">
        <w:rPr>
          <w:rFonts w:cs="Times New Roman"/>
          <w:b/>
          <w:szCs w:val="28"/>
        </w:rPr>
        <w:t>п</w:t>
      </w:r>
      <w:r w:rsidRPr="00656696">
        <w:rPr>
          <w:rFonts w:cs="Times New Roman"/>
          <w:b/>
          <w:szCs w:val="28"/>
        </w:rPr>
        <w:t xml:space="preserve">остановление Правительства РФ от 10 марта 2022 </w:t>
      </w:r>
      <w:r w:rsidR="00600C4C">
        <w:rPr>
          <w:b/>
        </w:rPr>
        <w:t>года №</w:t>
      </w:r>
      <w:r w:rsidRPr="00656696">
        <w:rPr>
          <w:rFonts w:cs="Times New Roman"/>
          <w:b/>
          <w:szCs w:val="28"/>
        </w:rPr>
        <w:t xml:space="preserve"> 336 </w:t>
      </w:r>
      <w:r w:rsidR="00600C4C">
        <w:rPr>
          <w:b/>
        </w:rPr>
        <w:t>«</w:t>
      </w:r>
      <w:r w:rsidRPr="00656696">
        <w:rPr>
          <w:rFonts w:cs="Times New Roman"/>
          <w:b/>
          <w:szCs w:val="28"/>
        </w:rPr>
        <w:t>Об особенностях организации и осуществления государственного контроля (надзора), муниципального контроля</w:t>
      </w:r>
    </w:p>
    <w:p w:rsidR="002D3DBC" w:rsidRPr="00656696" w:rsidRDefault="002D3DBC" w:rsidP="00656696">
      <w:pPr>
        <w:spacing w:after="0" w:line="240" w:lineRule="auto"/>
        <w:ind w:firstLine="709"/>
        <w:jc w:val="both"/>
        <w:rPr>
          <w:rFonts w:cs="Times New Roman"/>
          <w:b/>
          <w:szCs w:val="28"/>
        </w:rPr>
      </w:pPr>
    </w:p>
    <w:p w:rsidR="00B74940" w:rsidRPr="00B74940" w:rsidRDefault="00B74940" w:rsidP="00B74940">
      <w:pPr>
        <w:shd w:val="clear" w:color="auto" w:fill="FFFFFF"/>
        <w:spacing w:after="0" w:line="240" w:lineRule="auto"/>
        <w:ind w:firstLine="709"/>
        <w:jc w:val="both"/>
        <w:rPr>
          <w:rFonts w:eastAsia="Times New Roman" w:cs="Times New Roman"/>
          <w:szCs w:val="28"/>
          <w:lang w:eastAsia="ru-RU"/>
        </w:rPr>
      </w:pPr>
      <w:r w:rsidRPr="00B74940">
        <w:rPr>
          <w:rFonts w:eastAsia="Times New Roman" w:cs="Times New Roman"/>
          <w:szCs w:val="28"/>
          <w:lang w:eastAsia="ru-RU"/>
        </w:rPr>
        <w:t>Постановлением Правительства от 10 марта 2022 года № 336 закреплены особенности организации и проведения государственного контроля и надзора, муниципального контроля, а именно с 10.03.2022 введен мораторий на проведение проверок предприятий и предпринимателей в рамках мер по повышению устойчивости экономики в условиях санкций.</w:t>
      </w:r>
    </w:p>
    <w:p w:rsidR="00B74940" w:rsidRDefault="00B74940" w:rsidP="00B74940">
      <w:pPr>
        <w:shd w:val="clear" w:color="auto" w:fill="FFFFFF"/>
        <w:spacing w:after="0" w:line="240" w:lineRule="auto"/>
        <w:ind w:firstLine="709"/>
        <w:jc w:val="both"/>
        <w:rPr>
          <w:rFonts w:eastAsia="Times New Roman" w:cs="Times New Roman"/>
          <w:szCs w:val="28"/>
          <w:lang w:eastAsia="ru-RU"/>
        </w:rPr>
      </w:pPr>
      <w:r w:rsidRPr="00B74940">
        <w:rPr>
          <w:rFonts w:eastAsia="Times New Roman" w:cs="Times New Roman"/>
          <w:szCs w:val="28"/>
          <w:lang w:eastAsia="ru-RU"/>
        </w:rPr>
        <w:t>Мораторий пролонгирован на плановые проверки бизнеса в 2023 году</w:t>
      </w:r>
      <w:r w:rsidR="00AF4E82">
        <w:rPr>
          <w:rFonts w:eastAsia="Times New Roman" w:cs="Times New Roman"/>
          <w:szCs w:val="28"/>
          <w:lang w:eastAsia="ru-RU"/>
        </w:rPr>
        <w:t>, кроме субъектов транспортной инфраструктуры, отнесенных к категории чрезвычайно высокого и высокого риска.</w:t>
      </w:r>
    </w:p>
    <w:p w:rsidR="003A3AAA" w:rsidRPr="00B74940" w:rsidRDefault="003A3AAA" w:rsidP="00B74940">
      <w:pPr>
        <w:shd w:val="clear" w:color="auto" w:fill="FFFFFF"/>
        <w:spacing w:after="0" w:line="240" w:lineRule="auto"/>
        <w:ind w:firstLine="709"/>
        <w:jc w:val="both"/>
        <w:rPr>
          <w:rFonts w:eastAsia="Times New Roman" w:cs="Times New Roman"/>
          <w:szCs w:val="28"/>
          <w:lang w:eastAsia="ru-RU"/>
        </w:rPr>
      </w:pPr>
      <w:r w:rsidRPr="003A3AAA">
        <w:rPr>
          <w:rFonts w:eastAsia="Times New Roman" w:cs="Times New Roman"/>
          <w:szCs w:val="28"/>
          <w:lang w:eastAsia="ru-RU"/>
        </w:rPr>
        <w:t xml:space="preserve">Приоритетом при выполнении государственного контроля (надзора) относительно контрольно-надзорных мероприятий выступает осуществление </w:t>
      </w:r>
      <w:r w:rsidRPr="003A3AAA">
        <w:rPr>
          <w:rFonts w:eastAsia="Times New Roman" w:cs="Times New Roman"/>
          <w:szCs w:val="28"/>
          <w:lang w:eastAsia="ru-RU"/>
        </w:rPr>
        <w:lastRenderedPageBreak/>
        <w:t>профилактических мер, связанных с сокращением риска причинения вреда (ущерба).</w:t>
      </w:r>
    </w:p>
    <w:p w:rsidR="00B74940" w:rsidRPr="00B74940" w:rsidRDefault="00B74940" w:rsidP="00B74940">
      <w:pPr>
        <w:shd w:val="clear" w:color="auto" w:fill="FFFFFF"/>
        <w:spacing w:after="0" w:line="240" w:lineRule="auto"/>
        <w:ind w:firstLine="709"/>
        <w:jc w:val="both"/>
        <w:rPr>
          <w:rFonts w:eastAsia="Times New Roman" w:cs="Times New Roman"/>
          <w:szCs w:val="28"/>
          <w:lang w:eastAsia="ru-RU"/>
        </w:rPr>
      </w:pPr>
      <w:r w:rsidRPr="00B74940">
        <w:rPr>
          <w:rFonts w:eastAsia="Times New Roman" w:cs="Times New Roman"/>
          <w:szCs w:val="28"/>
          <w:lang w:eastAsia="ru-RU"/>
        </w:rPr>
        <w:t xml:space="preserve">В </w:t>
      </w:r>
      <w:r w:rsidR="00FB2C59">
        <w:rPr>
          <w:rFonts w:eastAsia="Times New Roman" w:cs="Times New Roman"/>
          <w:szCs w:val="28"/>
          <w:lang w:eastAsia="ru-RU"/>
        </w:rPr>
        <w:t>п</w:t>
      </w:r>
      <w:r w:rsidRPr="00B74940">
        <w:rPr>
          <w:rFonts w:eastAsia="Times New Roman" w:cs="Times New Roman"/>
          <w:szCs w:val="28"/>
          <w:lang w:eastAsia="ru-RU"/>
        </w:rPr>
        <w:t>остановлени</w:t>
      </w:r>
      <w:r w:rsidR="003A3AAA">
        <w:rPr>
          <w:rFonts w:eastAsia="Times New Roman" w:cs="Times New Roman"/>
          <w:szCs w:val="28"/>
          <w:lang w:eastAsia="ru-RU"/>
        </w:rPr>
        <w:t>и</w:t>
      </w:r>
      <w:r w:rsidRPr="00B74940">
        <w:rPr>
          <w:rFonts w:eastAsia="Times New Roman" w:cs="Times New Roman"/>
          <w:szCs w:val="28"/>
          <w:lang w:eastAsia="ru-RU"/>
        </w:rPr>
        <w:t xml:space="preserve"> Правительства </w:t>
      </w:r>
      <w:r w:rsidR="00FB2C59">
        <w:rPr>
          <w:rFonts w:eastAsia="Times New Roman" w:cs="Times New Roman"/>
          <w:szCs w:val="28"/>
          <w:lang w:eastAsia="ru-RU"/>
        </w:rPr>
        <w:t xml:space="preserve">РФ </w:t>
      </w:r>
      <w:r w:rsidRPr="00B74940">
        <w:rPr>
          <w:rFonts w:eastAsia="Times New Roman" w:cs="Times New Roman"/>
          <w:szCs w:val="28"/>
          <w:lang w:eastAsia="ru-RU"/>
        </w:rPr>
        <w:t xml:space="preserve">от 10 марта 2022 года № 336 отмечено, что проведение внеплановых контрольных </w:t>
      </w:r>
      <w:r w:rsidR="00AF4E82">
        <w:rPr>
          <w:rFonts w:eastAsia="Times New Roman" w:cs="Times New Roman"/>
          <w:szCs w:val="28"/>
          <w:lang w:eastAsia="ru-RU"/>
        </w:rPr>
        <w:t xml:space="preserve">надзорных </w:t>
      </w:r>
      <w:r w:rsidRPr="00B74940">
        <w:rPr>
          <w:rFonts w:eastAsia="Times New Roman" w:cs="Times New Roman"/>
          <w:szCs w:val="28"/>
          <w:lang w:eastAsia="ru-RU"/>
        </w:rPr>
        <w:t>мероприятий в 2023 год</w:t>
      </w:r>
      <w:r w:rsidR="00AF4E82">
        <w:rPr>
          <w:rFonts w:eastAsia="Times New Roman" w:cs="Times New Roman"/>
          <w:szCs w:val="28"/>
          <w:lang w:eastAsia="ru-RU"/>
        </w:rPr>
        <w:t>у</w:t>
      </w:r>
      <w:r w:rsidRPr="00B74940">
        <w:rPr>
          <w:rFonts w:eastAsia="Times New Roman" w:cs="Times New Roman"/>
          <w:szCs w:val="28"/>
          <w:lang w:eastAsia="ru-RU"/>
        </w:rPr>
        <w:t xml:space="preserve"> допустимо лишь в исключительных случаях</w:t>
      </w:r>
      <w:r w:rsidR="00AF4E82">
        <w:rPr>
          <w:rFonts w:eastAsia="Times New Roman" w:cs="Times New Roman"/>
          <w:szCs w:val="28"/>
          <w:lang w:eastAsia="ru-RU"/>
        </w:rPr>
        <w:t>, а именно:</w:t>
      </w:r>
    </w:p>
    <w:p w:rsidR="00B74940" w:rsidRPr="00BD1623" w:rsidRDefault="00B74940" w:rsidP="00BD1623">
      <w:pPr>
        <w:pStyle w:val="a7"/>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D1623">
        <w:rPr>
          <w:rFonts w:ascii="Times New Roman" w:eastAsia="Times New Roman" w:hAnsi="Times New Roman" w:cs="Times New Roman"/>
          <w:sz w:val="28"/>
          <w:szCs w:val="28"/>
          <w:lang w:eastAsia="ru-RU"/>
        </w:rPr>
        <w:t>при непосредственной угрозе причинения вреда жизни и тяжкого вреда здоровью граждан;</w:t>
      </w:r>
    </w:p>
    <w:p w:rsidR="00B74940" w:rsidRPr="00BD1623" w:rsidRDefault="00B74940" w:rsidP="00BD1623">
      <w:pPr>
        <w:pStyle w:val="a7"/>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D1623">
        <w:rPr>
          <w:rFonts w:ascii="Times New Roman" w:eastAsia="Times New Roman" w:hAnsi="Times New Roman" w:cs="Times New Roman"/>
          <w:sz w:val="28"/>
          <w:szCs w:val="28"/>
          <w:lang w:eastAsia="ru-RU"/>
        </w:rPr>
        <w:t>при непосредственной угрозе обороне страны и безопасности государства;</w:t>
      </w:r>
    </w:p>
    <w:p w:rsidR="00B74940" w:rsidRPr="00BD1623" w:rsidRDefault="00B74940" w:rsidP="00BD1623">
      <w:pPr>
        <w:pStyle w:val="a7"/>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D1623">
        <w:rPr>
          <w:rFonts w:ascii="Times New Roman" w:eastAsia="Times New Roman" w:hAnsi="Times New Roman" w:cs="Times New Roman"/>
          <w:sz w:val="28"/>
          <w:szCs w:val="28"/>
          <w:lang w:eastAsia="ru-RU"/>
        </w:rPr>
        <w:t>при непосредственной угрозе возникновения чрезвычайных ситуаций природного и (или) техногенного характера.</w:t>
      </w:r>
    </w:p>
    <w:p w:rsidR="00B74940" w:rsidRPr="00B74940" w:rsidRDefault="00B74940" w:rsidP="00B74940">
      <w:pPr>
        <w:shd w:val="clear" w:color="auto" w:fill="FFFFFF"/>
        <w:spacing w:after="0" w:line="240" w:lineRule="auto"/>
        <w:ind w:firstLine="709"/>
        <w:jc w:val="both"/>
        <w:rPr>
          <w:rFonts w:eastAsia="Times New Roman" w:cs="Times New Roman"/>
          <w:szCs w:val="28"/>
          <w:lang w:eastAsia="ru-RU"/>
        </w:rPr>
      </w:pPr>
      <w:r w:rsidRPr="00B74940">
        <w:rPr>
          <w:rFonts w:eastAsia="Times New Roman" w:cs="Times New Roman"/>
          <w:szCs w:val="28"/>
          <w:lang w:eastAsia="ru-RU"/>
        </w:rPr>
        <w:t>При этом такие проверки должны быть согласованы с органами прокуратуры.</w:t>
      </w:r>
    </w:p>
    <w:p w:rsidR="005E225A" w:rsidRDefault="005E225A" w:rsidP="000D6AF7">
      <w:pPr>
        <w:shd w:val="clear" w:color="auto" w:fill="FFFFFF"/>
        <w:spacing w:after="0" w:line="240" w:lineRule="auto"/>
        <w:ind w:firstLine="709"/>
        <w:jc w:val="both"/>
        <w:rPr>
          <w:rFonts w:eastAsia="Times New Roman" w:cs="Times New Roman"/>
          <w:szCs w:val="28"/>
          <w:lang w:eastAsia="ru-RU"/>
        </w:rPr>
      </w:pPr>
    </w:p>
    <w:p w:rsidR="005E225A" w:rsidRDefault="005E225A" w:rsidP="000D6AF7">
      <w:pPr>
        <w:shd w:val="clear" w:color="auto" w:fill="FFFFFF"/>
        <w:spacing w:after="0" w:line="240" w:lineRule="auto"/>
        <w:ind w:firstLine="709"/>
        <w:jc w:val="both"/>
        <w:rPr>
          <w:rFonts w:cs="Times New Roman"/>
          <w:b/>
          <w:szCs w:val="28"/>
        </w:rPr>
      </w:pPr>
      <w:r w:rsidRPr="00656696">
        <w:rPr>
          <w:rFonts w:eastAsia="Calibri" w:cs="Times New Roman"/>
          <w:b/>
          <w:szCs w:val="28"/>
        </w:rPr>
        <w:t xml:space="preserve">Вопрос № </w:t>
      </w:r>
      <w:r w:rsidR="001071AA">
        <w:rPr>
          <w:rFonts w:eastAsia="Calibri" w:cs="Times New Roman"/>
          <w:b/>
          <w:szCs w:val="28"/>
        </w:rPr>
        <w:t>3</w:t>
      </w:r>
      <w:r w:rsidRPr="005E225A">
        <w:rPr>
          <w:rFonts w:cs="Times New Roman"/>
          <w:b/>
          <w:szCs w:val="28"/>
        </w:rPr>
        <w:t xml:space="preserve">Особенности осуществления контрольно-надзорной деятельности в соответствии с Федеральным законом от 31.07.2020 года </w:t>
      </w:r>
      <w:r>
        <w:rPr>
          <w:rFonts w:cs="Times New Roman"/>
          <w:b/>
          <w:szCs w:val="28"/>
        </w:rPr>
        <w:br/>
      </w:r>
      <w:r w:rsidRPr="005E225A">
        <w:rPr>
          <w:rFonts w:cs="Times New Roman"/>
          <w:b/>
          <w:szCs w:val="28"/>
        </w:rPr>
        <w:t>№ 248-ФЗ «О государственном контроле (надзоре) и муниципальном контроле в Российской Федерации»</w:t>
      </w:r>
      <w:r w:rsidRPr="00656696">
        <w:rPr>
          <w:rFonts w:cs="Times New Roman"/>
          <w:b/>
          <w:szCs w:val="28"/>
        </w:rPr>
        <w:t>.</w:t>
      </w:r>
    </w:p>
    <w:p w:rsidR="00FD30DE" w:rsidRDefault="00FD30DE" w:rsidP="000D6AF7">
      <w:pPr>
        <w:shd w:val="clear" w:color="auto" w:fill="FFFFFF"/>
        <w:spacing w:after="0" w:line="240" w:lineRule="auto"/>
        <w:ind w:firstLine="709"/>
        <w:jc w:val="both"/>
        <w:rPr>
          <w:rFonts w:eastAsia="Times New Roman" w:cs="Times New Roman"/>
          <w:szCs w:val="28"/>
          <w:lang w:eastAsia="ru-RU"/>
        </w:rPr>
      </w:pPr>
    </w:p>
    <w:p w:rsidR="000D6AF7" w:rsidRPr="000D6AF7" w:rsidRDefault="000D6AF7" w:rsidP="000D6AF7">
      <w:pPr>
        <w:shd w:val="clear" w:color="auto" w:fill="FFFFFF"/>
        <w:spacing w:after="0" w:line="240" w:lineRule="auto"/>
        <w:ind w:firstLine="709"/>
        <w:jc w:val="both"/>
        <w:rPr>
          <w:rFonts w:eastAsia="Times New Roman" w:cs="Times New Roman"/>
          <w:szCs w:val="28"/>
          <w:lang w:eastAsia="ru-RU"/>
        </w:rPr>
      </w:pPr>
      <w:r w:rsidRPr="000D6AF7">
        <w:rPr>
          <w:rFonts w:eastAsia="Times New Roman" w:cs="Times New Roman"/>
          <w:szCs w:val="28"/>
          <w:lang w:eastAsia="ru-RU"/>
        </w:rPr>
        <w:t xml:space="preserve">В </w:t>
      </w:r>
      <w:r w:rsidR="00C16731" w:rsidRPr="00C16731">
        <w:rPr>
          <w:rFonts w:eastAsia="Times New Roman" w:cs="Times New Roman"/>
          <w:szCs w:val="28"/>
          <w:lang w:eastAsia="ru-RU"/>
        </w:rPr>
        <w:t>Федеральн</w:t>
      </w:r>
      <w:r w:rsidR="00C16731">
        <w:rPr>
          <w:rFonts w:eastAsia="Times New Roman" w:cs="Times New Roman"/>
          <w:szCs w:val="28"/>
          <w:lang w:eastAsia="ru-RU"/>
        </w:rPr>
        <w:t>ом</w:t>
      </w:r>
      <w:r w:rsidR="00C16731" w:rsidRPr="00C16731">
        <w:rPr>
          <w:rFonts w:eastAsia="Times New Roman" w:cs="Times New Roman"/>
          <w:szCs w:val="28"/>
          <w:lang w:eastAsia="ru-RU"/>
        </w:rPr>
        <w:t xml:space="preserve"> закон</w:t>
      </w:r>
      <w:r w:rsidR="00C16731">
        <w:rPr>
          <w:rFonts w:eastAsia="Times New Roman" w:cs="Times New Roman"/>
          <w:szCs w:val="28"/>
          <w:lang w:eastAsia="ru-RU"/>
        </w:rPr>
        <w:t>е</w:t>
      </w:r>
      <w:r w:rsidR="00C16731" w:rsidRPr="00C16731">
        <w:rPr>
          <w:rFonts w:eastAsia="Times New Roman" w:cs="Times New Roman"/>
          <w:szCs w:val="28"/>
          <w:lang w:eastAsia="ru-RU"/>
        </w:rPr>
        <w:t xml:space="preserve"> от 31.07.2020 года № 248-ФЗ «О государственном контроле (надзоре) и муниципальном контроле в Российской Федерации»</w:t>
      </w:r>
      <w:r w:rsidR="00BE51E2">
        <w:rPr>
          <w:rFonts w:eastAsia="Times New Roman" w:cs="Times New Roman"/>
          <w:szCs w:val="28"/>
          <w:lang w:eastAsia="ru-RU"/>
        </w:rPr>
        <w:t>указан перечень</w:t>
      </w:r>
      <w:r w:rsidRPr="000D6AF7">
        <w:rPr>
          <w:rFonts w:eastAsia="Times New Roman" w:cs="Times New Roman"/>
          <w:szCs w:val="28"/>
          <w:lang w:eastAsia="ru-RU"/>
        </w:rPr>
        <w:t xml:space="preserve"> профилактических мероприятий: </w:t>
      </w:r>
    </w:p>
    <w:p w:rsidR="000D6AF7" w:rsidRDefault="000D6AF7" w:rsidP="00C16731">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B600E">
        <w:rPr>
          <w:rFonts w:ascii="Times New Roman" w:eastAsia="Times New Roman" w:hAnsi="Times New Roman" w:cs="Times New Roman"/>
          <w:sz w:val="28"/>
          <w:szCs w:val="28"/>
          <w:u w:val="single"/>
          <w:lang w:eastAsia="ru-RU"/>
        </w:rPr>
        <w:t>обобщение правоприменительной практики</w:t>
      </w:r>
      <w:r w:rsidRPr="00C16731">
        <w:rPr>
          <w:rFonts w:ascii="Times New Roman" w:eastAsia="Times New Roman" w:hAnsi="Times New Roman" w:cs="Times New Roman"/>
          <w:sz w:val="28"/>
          <w:szCs w:val="28"/>
          <w:lang w:eastAsia="ru-RU"/>
        </w:rPr>
        <w:t>;</w:t>
      </w:r>
    </w:p>
    <w:p w:rsidR="00CA18DE" w:rsidRDefault="00CA18DE" w:rsidP="00C16731">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B600E">
        <w:rPr>
          <w:rFonts w:ascii="Times New Roman" w:eastAsia="Times New Roman" w:hAnsi="Times New Roman" w:cs="Times New Roman"/>
          <w:sz w:val="28"/>
          <w:szCs w:val="28"/>
          <w:u w:val="single"/>
          <w:lang w:eastAsia="ru-RU"/>
        </w:rPr>
        <w:t>информирование</w:t>
      </w:r>
      <w:r w:rsidRPr="00CA18DE">
        <w:rPr>
          <w:rFonts w:ascii="Times New Roman" w:eastAsia="Times New Roman" w:hAnsi="Times New Roman" w:cs="Times New Roman"/>
          <w:sz w:val="28"/>
          <w:szCs w:val="28"/>
          <w:lang w:eastAsia="ru-RU"/>
        </w:rPr>
        <w:t>;</w:t>
      </w:r>
    </w:p>
    <w:p w:rsidR="00390315" w:rsidRPr="00E4584B" w:rsidRDefault="00CA18DE" w:rsidP="00390315">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i/>
          <w:iCs/>
          <w:sz w:val="28"/>
          <w:szCs w:val="28"/>
          <w:lang w:eastAsia="ru-RU"/>
        </w:rPr>
      </w:pPr>
      <w:r w:rsidRPr="00CB600E">
        <w:rPr>
          <w:rFonts w:ascii="Times New Roman" w:eastAsia="Times New Roman" w:hAnsi="Times New Roman" w:cs="Times New Roman"/>
          <w:sz w:val="28"/>
          <w:szCs w:val="28"/>
          <w:u w:val="single"/>
          <w:lang w:eastAsia="ru-RU"/>
        </w:rPr>
        <w:t>объявление предостережения</w:t>
      </w:r>
      <w:r w:rsidR="00390315" w:rsidRPr="00D76EDC">
        <w:rPr>
          <w:rFonts w:ascii="Times New Roman" w:eastAsia="Times New Roman" w:hAnsi="Times New Roman" w:cs="Times New Roman"/>
          <w:i/>
          <w:iCs/>
          <w:sz w:val="28"/>
          <w:szCs w:val="28"/>
          <w:lang w:eastAsia="ru-RU"/>
        </w:rPr>
        <w:t>(</w:t>
      </w:r>
      <w:r w:rsidR="00D81FE7" w:rsidRPr="00E4584B">
        <w:rPr>
          <w:rFonts w:ascii="Times New Roman" w:eastAsia="Times New Roman" w:hAnsi="Times New Roman" w:cs="Times New Roman"/>
          <w:i/>
          <w:iCs/>
          <w:sz w:val="28"/>
          <w:szCs w:val="28"/>
          <w:lang w:eastAsia="ru-RU"/>
        </w:rPr>
        <w:t>п</w:t>
      </w:r>
      <w:r w:rsidR="00390315" w:rsidRPr="00E4584B">
        <w:rPr>
          <w:rFonts w:ascii="Times New Roman" w:eastAsia="Times New Roman" w:hAnsi="Times New Roman" w:cs="Times New Roman"/>
          <w:i/>
          <w:iCs/>
          <w:color w:val="333333"/>
          <w:sz w:val="28"/>
          <w:szCs w:val="28"/>
          <w:lang w:eastAsia="ru-RU"/>
        </w:rPr>
        <w:t>ри наличии</w:t>
      </w:r>
      <w:r w:rsidR="00390315" w:rsidRPr="00D76EDC">
        <w:rPr>
          <w:rFonts w:ascii="Times New Roman" w:eastAsia="Times New Roman" w:hAnsi="Times New Roman" w:cs="Times New Roman"/>
          <w:i/>
          <w:iCs/>
          <w:color w:val="333333"/>
          <w:sz w:val="28"/>
          <w:szCs w:val="28"/>
          <w:lang w:eastAsia="ru-RU"/>
        </w:rPr>
        <w:t xml:space="preserve"> у контрольного (надзорного) </w:t>
      </w:r>
      <w:r w:rsidR="00390315" w:rsidRPr="00E4584B">
        <w:rPr>
          <w:rFonts w:ascii="Times New Roman" w:eastAsia="Times New Roman" w:hAnsi="Times New Roman" w:cs="Times New Roman"/>
          <w:i/>
          <w:iCs/>
          <w:color w:val="333333"/>
          <w:sz w:val="28"/>
          <w:szCs w:val="28"/>
          <w:lang w:eastAsia="ru-RU"/>
        </w:rPr>
        <w:t>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D81FE7" w:rsidRPr="00E4584B">
        <w:rPr>
          <w:rFonts w:ascii="Times New Roman" w:eastAsia="Times New Roman" w:hAnsi="Times New Roman" w:cs="Times New Roman"/>
          <w:i/>
          <w:iCs/>
          <w:color w:val="333333"/>
          <w:sz w:val="28"/>
          <w:szCs w:val="28"/>
          <w:lang w:eastAsia="ru-RU"/>
        </w:rPr>
        <w:t>);</w:t>
      </w:r>
    </w:p>
    <w:p w:rsidR="006E3518" w:rsidRPr="006E3518" w:rsidRDefault="00CA18DE" w:rsidP="006E3518">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i/>
          <w:iCs/>
          <w:sz w:val="28"/>
          <w:szCs w:val="28"/>
          <w:lang w:eastAsia="ru-RU"/>
        </w:rPr>
      </w:pPr>
      <w:r w:rsidRPr="00E4584B">
        <w:rPr>
          <w:rFonts w:ascii="Times New Roman" w:eastAsia="Times New Roman" w:hAnsi="Times New Roman" w:cs="Times New Roman"/>
          <w:sz w:val="28"/>
          <w:szCs w:val="28"/>
          <w:u w:val="single"/>
          <w:lang w:eastAsia="ru-RU"/>
        </w:rPr>
        <w:t>консультирование</w:t>
      </w:r>
      <w:r w:rsidR="006E3518" w:rsidRPr="00E4584B">
        <w:rPr>
          <w:rFonts w:ascii="Times New Roman" w:eastAsia="Times New Roman" w:hAnsi="Times New Roman" w:cs="Times New Roman"/>
          <w:i/>
          <w:iCs/>
          <w:sz w:val="28"/>
          <w:szCs w:val="28"/>
          <w:lang w:eastAsia="ru-RU"/>
        </w:rPr>
        <w:t>(</w:t>
      </w:r>
      <w:r w:rsidR="006E3518" w:rsidRPr="00E4584B">
        <w:rPr>
          <w:rFonts w:ascii="Times New Roman" w:eastAsia="Times New Roman" w:hAnsi="Times New Roman" w:cs="Times New Roman"/>
          <w:i/>
          <w:iCs/>
          <w:color w:val="333333"/>
          <w:sz w:val="28"/>
          <w:szCs w:val="28"/>
          <w:lang w:eastAsia="ru-RU"/>
        </w:rPr>
        <w:t>может осуществляться</w:t>
      </w:r>
      <w:r w:rsidR="006E3518" w:rsidRPr="006E3518">
        <w:rPr>
          <w:rFonts w:ascii="Times New Roman" w:eastAsia="Times New Roman" w:hAnsi="Times New Roman" w:cs="Times New Roman"/>
          <w:i/>
          <w:iCs/>
          <w:color w:val="333333"/>
          <w:sz w:val="28"/>
          <w:szCs w:val="28"/>
          <w:lang w:eastAsia="ru-RU"/>
        </w:rPr>
        <w:t xml:space="preserve"> должностным лицом контрольного (надзорного) органа </w:t>
      </w:r>
      <w:r w:rsidR="006E3518" w:rsidRPr="00975180">
        <w:rPr>
          <w:rFonts w:ascii="Times New Roman" w:eastAsia="Times New Roman" w:hAnsi="Times New Roman" w:cs="Times New Roman"/>
          <w:i/>
          <w:iCs/>
          <w:color w:val="333333"/>
          <w:sz w:val="28"/>
          <w:szCs w:val="28"/>
          <w:lang w:eastAsia="ru-RU"/>
        </w:rPr>
        <w:t>по телефону, посредством видео-конференц-связи, на личном приеме либо в ходе проведения профилактического мероприятия</w:t>
      </w:r>
      <w:r w:rsidR="006E3518" w:rsidRPr="006E3518">
        <w:rPr>
          <w:rFonts w:ascii="Times New Roman" w:eastAsia="Times New Roman" w:hAnsi="Times New Roman" w:cs="Times New Roman"/>
          <w:i/>
          <w:iCs/>
          <w:color w:val="333333"/>
          <w:sz w:val="28"/>
          <w:szCs w:val="28"/>
          <w:lang w:eastAsia="ru-RU"/>
        </w:rPr>
        <w:t xml:space="preserve"> или контрольного (надзорного) мероприятия);</w:t>
      </w:r>
    </w:p>
    <w:p w:rsidR="00C44E94" w:rsidRDefault="000D6AF7" w:rsidP="007C0F92">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B600E">
        <w:rPr>
          <w:rFonts w:ascii="Times New Roman" w:eastAsia="Times New Roman" w:hAnsi="Times New Roman" w:cs="Times New Roman"/>
          <w:sz w:val="28"/>
          <w:szCs w:val="28"/>
          <w:u w:val="single"/>
          <w:lang w:eastAsia="ru-RU"/>
        </w:rPr>
        <w:t>самообследование</w:t>
      </w:r>
      <w:r w:rsidRPr="00C16731">
        <w:rPr>
          <w:rFonts w:ascii="Times New Roman" w:eastAsia="Times New Roman" w:hAnsi="Times New Roman" w:cs="Times New Roman"/>
          <w:sz w:val="28"/>
          <w:szCs w:val="28"/>
          <w:lang w:eastAsia="ru-RU"/>
        </w:rPr>
        <w:t xml:space="preserve">; </w:t>
      </w:r>
    </w:p>
    <w:p w:rsidR="00AB18AF" w:rsidRPr="00CB668A" w:rsidRDefault="00C16731" w:rsidP="00CB668A">
      <w:pPr>
        <w:pStyle w:val="a7"/>
        <w:numPr>
          <w:ilvl w:val="0"/>
          <w:numId w:val="34"/>
        </w:numPr>
        <w:tabs>
          <w:tab w:val="left" w:pos="1134"/>
        </w:tabs>
        <w:spacing w:after="0" w:line="240" w:lineRule="auto"/>
        <w:ind w:left="0" w:firstLine="709"/>
        <w:jc w:val="both"/>
        <w:rPr>
          <w:rFonts w:ascii="Times New Roman" w:eastAsia="Times New Roman" w:hAnsi="Times New Roman" w:cs="Times New Roman"/>
          <w:i/>
          <w:iCs/>
          <w:sz w:val="28"/>
          <w:szCs w:val="28"/>
          <w:lang w:eastAsia="ru-RU"/>
        </w:rPr>
      </w:pPr>
      <w:r w:rsidRPr="00CB600E">
        <w:rPr>
          <w:rFonts w:ascii="Times New Roman" w:eastAsia="Times New Roman" w:hAnsi="Times New Roman" w:cs="Times New Roman"/>
          <w:sz w:val="28"/>
          <w:szCs w:val="28"/>
          <w:u w:val="single"/>
          <w:lang w:eastAsia="ru-RU"/>
        </w:rPr>
        <w:t>проведение профилактических визитов</w:t>
      </w:r>
      <w:r w:rsidR="002B28F2" w:rsidRPr="00EA102B">
        <w:rPr>
          <w:rFonts w:ascii="Times New Roman" w:eastAsia="Times New Roman" w:hAnsi="Times New Roman" w:cs="Times New Roman"/>
          <w:i/>
          <w:iCs/>
          <w:sz w:val="28"/>
          <w:szCs w:val="28"/>
          <w:lang w:eastAsia="ru-RU"/>
        </w:rPr>
        <w:t>(</w:t>
      </w:r>
      <w:r w:rsidR="002B28F2" w:rsidRPr="00EA102B">
        <w:rPr>
          <w:rFonts w:ascii="Times New Roman" w:eastAsiaTheme="minorEastAsia" w:hAnsi="Times New Roman" w:cs="Times New Roman"/>
          <w:bCs w:val="0"/>
          <w:i/>
          <w:iCs/>
          <w:sz w:val="28"/>
          <w:szCs w:val="28"/>
          <w:lang w:eastAsia="ru-RU"/>
        </w:rPr>
        <w:t xml:space="preserve">проводится инспектором в форме </w:t>
      </w:r>
      <w:r w:rsidR="002B28F2" w:rsidRPr="00E4584B">
        <w:rPr>
          <w:rFonts w:ascii="Times New Roman" w:eastAsiaTheme="minorEastAsia" w:hAnsi="Times New Roman" w:cs="Times New Roman"/>
          <w:bCs w:val="0"/>
          <w:i/>
          <w:iCs/>
          <w:sz w:val="28"/>
          <w:szCs w:val="28"/>
          <w:lang w:eastAsia="ru-RU"/>
        </w:rPr>
        <w:t>профилактической беседы по месту осуществления деятельности контролируемого лица либо путем использования видео-конференц-связи.</w:t>
      </w:r>
      <w:r w:rsidR="002B28F2" w:rsidRPr="00EA102B">
        <w:rPr>
          <w:rFonts w:ascii="Times New Roman" w:eastAsiaTheme="minorEastAsia" w:hAnsi="Times New Roman" w:cs="Times New Roman"/>
          <w:bCs w:val="0"/>
          <w:i/>
          <w:iCs/>
          <w:sz w:val="28"/>
          <w:szCs w:val="28"/>
          <w:lang w:eastAsia="ru-RU"/>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002B28F2" w:rsidRPr="00EA102B">
        <w:rPr>
          <w:rFonts w:ascii="Times New Roman" w:eastAsiaTheme="minorEastAsia" w:hAnsi="Times New Roman" w:cs="Times New Roman"/>
          <w:bCs w:val="0"/>
          <w:i/>
          <w:iCs/>
          <w:sz w:val="28"/>
          <w:szCs w:val="28"/>
          <w:lang w:eastAsia="ru-RU"/>
        </w:rPr>
        <w:lastRenderedPageBreak/>
        <w:t>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7C0F92" w:rsidRPr="00EA102B">
        <w:rPr>
          <w:rFonts w:ascii="Times New Roman CYR" w:eastAsiaTheme="minorEastAsia" w:hAnsi="Times New Roman CYR" w:cs="Times New Roman CYR"/>
          <w:bCs w:val="0"/>
          <w:i/>
          <w:iCs/>
          <w:sz w:val="28"/>
          <w:szCs w:val="28"/>
          <w:lang w:eastAsia="ru-RU"/>
        </w:rPr>
        <w:t xml:space="preserve">Проведение </w:t>
      </w:r>
      <w:r w:rsidR="007C0F92" w:rsidRPr="00EA102B">
        <w:rPr>
          <w:rFonts w:ascii="Times New Roman CYR" w:eastAsiaTheme="minorEastAsia" w:hAnsi="Times New Roman CYR" w:cs="Times New Roman CYR"/>
          <w:bCs w:val="0"/>
          <w:i/>
          <w:iCs/>
          <w:sz w:val="28"/>
          <w:szCs w:val="28"/>
          <w:u w:val="single"/>
          <w:lang w:eastAsia="ru-RU"/>
        </w:rPr>
        <w:t>обязательных профилактических визитов</w:t>
      </w:r>
      <w:r w:rsidR="007C0F92" w:rsidRPr="00EA102B">
        <w:rPr>
          <w:rFonts w:ascii="Times New Roman CYR" w:eastAsiaTheme="minorEastAsia" w:hAnsi="Times New Roman CYR" w:cs="Times New Roman CYR"/>
          <w:bCs w:val="0"/>
          <w:i/>
          <w:iCs/>
          <w:sz w:val="28"/>
          <w:szCs w:val="28"/>
          <w:lang w:eastAsia="ru-RU"/>
        </w:rPr>
        <w:t xml:space="preserve"> предусм</w:t>
      </w:r>
      <w:r w:rsidR="0035308A" w:rsidRPr="00EA102B">
        <w:rPr>
          <w:rFonts w:ascii="Times New Roman CYR" w:eastAsiaTheme="minorEastAsia" w:hAnsi="Times New Roman CYR" w:cs="Times New Roman CYR"/>
          <w:bCs w:val="0"/>
          <w:i/>
          <w:iCs/>
          <w:sz w:val="28"/>
          <w:szCs w:val="28"/>
          <w:lang w:eastAsia="ru-RU"/>
        </w:rPr>
        <w:t>атривается</w:t>
      </w:r>
      <w:r w:rsidR="007C0F92" w:rsidRPr="00EA102B">
        <w:rPr>
          <w:rFonts w:ascii="Times New Roman CYR" w:eastAsiaTheme="minorEastAsia" w:hAnsi="Times New Roman CYR" w:cs="Times New Roman CYR"/>
          <w:bCs w:val="0"/>
          <w:i/>
          <w:iCs/>
          <w:sz w:val="28"/>
          <w:szCs w:val="28"/>
          <w:lang w:eastAsia="ru-RU"/>
        </w:rPr>
        <w:t xml:space="preserve"> в отношении контролируемых лиц, </w:t>
      </w:r>
      <w:r w:rsidR="007C0F92" w:rsidRPr="00EA102B">
        <w:rPr>
          <w:rFonts w:ascii="Times New Roman CYR" w:eastAsiaTheme="minorEastAsia" w:hAnsi="Times New Roman CYR" w:cs="Times New Roman CYR"/>
          <w:bCs w:val="0"/>
          <w:i/>
          <w:iCs/>
          <w:sz w:val="28"/>
          <w:szCs w:val="28"/>
          <w:u w:val="single"/>
          <w:lang w:eastAsia="ru-RU"/>
        </w:rPr>
        <w:t>приступающих к осуществлению деятельности</w:t>
      </w:r>
      <w:r w:rsidR="007C0F92" w:rsidRPr="00EA102B">
        <w:rPr>
          <w:rFonts w:ascii="Times New Roman CYR" w:eastAsiaTheme="minorEastAsia" w:hAnsi="Times New Roman CYR" w:cs="Times New Roman CYR"/>
          <w:bCs w:val="0"/>
          <w:i/>
          <w:iCs/>
          <w:sz w:val="28"/>
          <w:szCs w:val="28"/>
          <w:lang w:eastAsia="ru-RU"/>
        </w:rPr>
        <w:t xml:space="preserve"> в определенной сфере, а также в отношении объектов контроля, отнесенных </w:t>
      </w:r>
      <w:r w:rsidR="007C0F92" w:rsidRPr="00E4584B">
        <w:rPr>
          <w:rFonts w:ascii="Times New Roman CYR" w:eastAsiaTheme="minorEastAsia" w:hAnsi="Times New Roman CYR" w:cs="Times New Roman CYR"/>
          <w:bCs w:val="0"/>
          <w:i/>
          <w:iCs/>
          <w:sz w:val="28"/>
          <w:szCs w:val="28"/>
          <w:lang w:eastAsia="ru-RU"/>
        </w:rPr>
        <w:t xml:space="preserve">к категориям </w:t>
      </w:r>
      <w:r w:rsidR="007C0F92" w:rsidRPr="00E4584B">
        <w:rPr>
          <w:rFonts w:ascii="Times New Roman CYR" w:eastAsiaTheme="minorEastAsia" w:hAnsi="Times New Roman CYR" w:cs="Times New Roman CYR"/>
          <w:bCs w:val="0"/>
          <w:i/>
          <w:iCs/>
          <w:sz w:val="28"/>
          <w:szCs w:val="28"/>
          <w:u w:val="single"/>
          <w:lang w:eastAsia="ru-RU"/>
        </w:rPr>
        <w:t>чрезвычайно высокого</w:t>
      </w:r>
      <w:r w:rsidR="007C0F92" w:rsidRPr="00E4584B">
        <w:rPr>
          <w:rFonts w:ascii="Times New Roman CYR" w:eastAsiaTheme="minorEastAsia" w:hAnsi="Times New Roman CYR" w:cs="Times New Roman CYR"/>
          <w:bCs w:val="0"/>
          <w:i/>
          <w:iCs/>
          <w:sz w:val="28"/>
          <w:szCs w:val="28"/>
          <w:lang w:eastAsia="ru-RU"/>
        </w:rPr>
        <w:t xml:space="preserve">, </w:t>
      </w:r>
      <w:r w:rsidR="007C0F92" w:rsidRPr="00E4584B">
        <w:rPr>
          <w:rFonts w:ascii="Times New Roman CYR" w:eastAsiaTheme="minorEastAsia" w:hAnsi="Times New Roman CYR" w:cs="Times New Roman CYR"/>
          <w:bCs w:val="0"/>
          <w:i/>
          <w:iCs/>
          <w:sz w:val="28"/>
          <w:szCs w:val="28"/>
          <w:u w:val="single"/>
          <w:lang w:eastAsia="ru-RU"/>
        </w:rPr>
        <w:t>высокого</w:t>
      </w:r>
      <w:r w:rsidR="007C0F92" w:rsidRPr="00E4584B">
        <w:rPr>
          <w:rFonts w:ascii="Times New Roman CYR" w:eastAsiaTheme="minorEastAsia" w:hAnsi="Times New Roman CYR" w:cs="Times New Roman CYR"/>
          <w:bCs w:val="0"/>
          <w:i/>
          <w:iCs/>
          <w:sz w:val="28"/>
          <w:szCs w:val="28"/>
          <w:lang w:eastAsia="ru-RU"/>
        </w:rPr>
        <w:t xml:space="preserve"> и </w:t>
      </w:r>
      <w:r w:rsidR="007C0F92" w:rsidRPr="00E4584B">
        <w:rPr>
          <w:rFonts w:ascii="Times New Roman CYR" w:eastAsiaTheme="minorEastAsia" w:hAnsi="Times New Roman CYR" w:cs="Times New Roman CYR"/>
          <w:bCs w:val="0"/>
          <w:i/>
          <w:iCs/>
          <w:sz w:val="28"/>
          <w:szCs w:val="28"/>
          <w:u w:val="single"/>
          <w:lang w:eastAsia="ru-RU"/>
        </w:rPr>
        <w:t>значительного риска</w:t>
      </w:r>
      <w:r w:rsidR="007C0F92" w:rsidRPr="00E4584B">
        <w:rPr>
          <w:rFonts w:ascii="Times New Roman CYR" w:eastAsiaTheme="minorEastAsia" w:hAnsi="Times New Roman CYR" w:cs="Times New Roman CYR"/>
          <w:bCs w:val="0"/>
          <w:i/>
          <w:iCs/>
          <w:sz w:val="28"/>
          <w:szCs w:val="28"/>
          <w:lang w:eastAsia="ru-RU"/>
        </w:rPr>
        <w:t>.</w:t>
      </w:r>
      <w:bookmarkStart w:id="3" w:name="sub_5205"/>
      <w:r w:rsidR="007C0F92" w:rsidRPr="00E4584B">
        <w:rPr>
          <w:rFonts w:ascii="Times New Roman CYR" w:eastAsiaTheme="minorEastAsia" w:hAnsi="Times New Roman CYR" w:cs="Times New Roman CYR"/>
          <w:bCs w:val="0"/>
          <w:i/>
          <w:iCs/>
          <w:sz w:val="28"/>
          <w:szCs w:val="28"/>
          <w:lang w:eastAsia="ru-RU"/>
        </w:rPr>
        <w:t>О п</w:t>
      </w:r>
      <w:r w:rsidR="007C0F92" w:rsidRPr="00EA102B">
        <w:rPr>
          <w:rFonts w:ascii="Times New Roman CYR" w:eastAsiaTheme="minorEastAsia" w:hAnsi="Times New Roman CYR" w:cs="Times New Roman CYR"/>
          <w:bCs w:val="0"/>
          <w:i/>
          <w:iCs/>
          <w:sz w:val="28"/>
          <w:szCs w:val="28"/>
          <w:lang w:eastAsia="ru-RU"/>
        </w:rPr>
        <w:t>роведении обязательного профилактического визита контролируемое лицо уведомл</w:t>
      </w:r>
      <w:r w:rsidR="00D30C5E" w:rsidRPr="00EA102B">
        <w:rPr>
          <w:rFonts w:ascii="Times New Roman CYR" w:eastAsiaTheme="minorEastAsia" w:hAnsi="Times New Roman CYR" w:cs="Times New Roman CYR"/>
          <w:bCs w:val="0"/>
          <w:i/>
          <w:iCs/>
          <w:sz w:val="28"/>
          <w:szCs w:val="28"/>
          <w:lang w:eastAsia="ru-RU"/>
        </w:rPr>
        <w:t>яется</w:t>
      </w:r>
      <w:r w:rsidR="007C0F92" w:rsidRPr="00EA102B">
        <w:rPr>
          <w:rFonts w:ascii="Times New Roman CYR" w:eastAsiaTheme="minorEastAsia" w:hAnsi="Times New Roman CYR" w:cs="Times New Roman CYR"/>
          <w:bCs w:val="0"/>
          <w:i/>
          <w:iCs/>
          <w:sz w:val="28"/>
          <w:szCs w:val="28"/>
          <w:u w:val="single"/>
          <w:lang w:eastAsia="ru-RU"/>
        </w:rPr>
        <w:t>не позднее чем за пять рабочих дней</w:t>
      </w:r>
      <w:r w:rsidR="007C0F92" w:rsidRPr="00EA102B">
        <w:rPr>
          <w:rFonts w:ascii="Times New Roman CYR" w:eastAsiaTheme="minorEastAsia" w:hAnsi="Times New Roman CYR" w:cs="Times New Roman CYR"/>
          <w:bCs w:val="0"/>
          <w:i/>
          <w:iCs/>
          <w:sz w:val="28"/>
          <w:szCs w:val="28"/>
          <w:lang w:eastAsia="ru-RU"/>
        </w:rPr>
        <w:t xml:space="preserve"> до даты его проведения.</w:t>
      </w:r>
      <w:bookmarkStart w:id="4" w:name="sub_5206"/>
      <w:bookmarkEnd w:id="3"/>
      <w:r w:rsidR="007C0F92" w:rsidRPr="00EA102B">
        <w:rPr>
          <w:rFonts w:ascii="Times New Roman CYR" w:eastAsiaTheme="minorEastAsia" w:hAnsi="Times New Roman CYR" w:cs="Times New Roman CYR"/>
          <w:bCs w:val="0"/>
          <w:i/>
          <w:iCs/>
          <w:sz w:val="28"/>
          <w:szCs w:val="28"/>
          <w:lang w:eastAsia="ru-RU"/>
        </w:rPr>
        <w:t xml:space="preserve">Контролируемое лицо </w:t>
      </w:r>
      <w:r w:rsidR="007C0F92" w:rsidRPr="00EA102B">
        <w:rPr>
          <w:rFonts w:ascii="Times New Roman CYR" w:eastAsiaTheme="minorEastAsia" w:hAnsi="Times New Roman CYR" w:cs="Times New Roman CYR"/>
          <w:bCs w:val="0"/>
          <w:i/>
          <w:iCs/>
          <w:sz w:val="28"/>
          <w:szCs w:val="28"/>
          <w:u w:val="single"/>
          <w:lang w:eastAsia="ru-RU"/>
        </w:rPr>
        <w:t>вправе отказаться</w:t>
      </w:r>
      <w:r w:rsidR="007C0F92" w:rsidRPr="00EA102B">
        <w:rPr>
          <w:rFonts w:ascii="Times New Roman CYR" w:eastAsiaTheme="minorEastAsia" w:hAnsi="Times New Roman CYR" w:cs="Times New Roman CYR"/>
          <w:bCs w:val="0"/>
          <w:i/>
          <w:iCs/>
          <w:sz w:val="28"/>
          <w:szCs w:val="28"/>
          <w:lang w:eastAsia="ru-RU"/>
        </w:rPr>
        <w:t xml:space="preserve"> от проведения обязательного профилактического визита, уведомив об этом контрольный (надзорный) орган </w:t>
      </w:r>
      <w:r w:rsidR="007C0F92" w:rsidRPr="00EA102B">
        <w:rPr>
          <w:rFonts w:ascii="Times New Roman CYR" w:eastAsiaTheme="minorEastAsia" w:hAnsi="Times New Roman CYR" w:cs="Times New Roman CYR"/>
          <w:bCs w:val="0"/>
          <w:i/>
          <w:iCs/>
          <w:sz w:val="28"/>
          <w:szCs w:val="28"/>
          <w:u w:val="single"/>
          <w:lang w:eastAsia="ru-RU"/>
        </w:rPr>
        <w:t>не позднее чем за три рабочих дня до даты его проведения</w:t>
      </w:r>
      <w:r w:rsidR="007C0F92" w:rsidRPr="00EA102B">
        <w:rPr>
          <w:rFonts w:ascii="Times New Roman CYR" w:eastAsiaTheme="minorEastAsia" w:hAnsi="Times New Roman CYR" w:cs="Times New Roman CYR"/>
          <w:bCs w:val="0"/>
          <w:i/>
          <w:iCs/>
          <w:sz w:val="28"/>
          <w:szCs w:val="28"/>
          <w:lang w:eastAsia="ru-RU"/>
        </w:rPr>
        <w:t>.</w:t>
      </w:r>
      <w:bookmarkEnd w:id="4"/>
      <w:r w:rsidR="00CB668A" w:rsidRPr="00CB668A">
        <w:rPr>
          <w:rFonts w:ascii="Times New Roman" w:eastAsia="Times New Roman" w:hAnsi="Times New Roman" w:cs="Times New Roman"/>
          <w:i/>
          <w:iCs/>
          <w:sz w:val="28"/>
          <w:szCs w:val="28"/>
          <w:lang w:eastAsia="ru-RU"/>
        </w:rPr>
        <w:t>В назначенные дату и время инспектора выезжают в место осуществления деятельности контролируемым лицом для проведения профилактической беседы либо устанавливают соединение посредством видео-конференц-связи.</w:t>
      </w:r>
      <w:r w:rsidR="00AB18AF" w:rsidRPr="00CB668A">
        <w:rPr>
          <w:rFonts w:ascii="Times New Roman" w:eastAsia="Times New Roman" w:hAnsi="Times New Roman" w:cs="Times New Roman"/>
          <w:i/>
          <w:iCs/>
          <w:sz w:val="28"/>
          <w:szCs w:val="28"/>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EA102B" w:rsidRPr="00CB668A">
        <w:rPr>
          <w:rFonts w:ascii="Times New Roman" w:eastAsia="Times New Roman" w:hAnsi="Times New Roman" w:cs="Times New Roman"/>
          <w:i/>
          <w:iCs/>
          <w:sz w:val="28"/>
          <w:szCs w:val="28"/>
          <w:lang w:eastAsia="ru-RU"/>
        </w:rPr>
        <w:t>)</w:t>
      </w:r>
      <w:r w:rsidR="00AB18AF" w:rsidRPr="00CB668A">
        <w:rPr>
          <w:rFonts w:ascii="Times New Roman" w:eastAsia="Times New Roman" w:hAnsi="Times New Roman" w:cs="Times New Roman"/>
          <w:i/>
          <w:iCs/>
          <w:sz w:val="28"/>
          <w:szCs w:val="28"/>
          <w:lang w:eastAsia="ru-RU"/>
        </w:rPr>
        <w:t>.</w:t>
      </w:r>
    </w:p>
    <w:p w:rsidR="000D6AF7" w:rsidRPr="000D6AF7" w:rsidRDefault="00A507A6" w:rsidP="000D6AF7">
      <w:pPr>
        <w:shd w:val="clear" w:color="auto" w:fill="FFFFFF"/>
        <w:spacing w:after="0" w:line="240" w:lineRule="auto"/>
        <w:ind w:firstLine="709"/>
        <w:jc w:val="both"/>
        <w:rPr>
          <w:rFonts w:eastAsia="Times New Roman" w:cs="Times New Roman"/>
          <w:szCs w:val="28"/>
          <w:lang w:eastAsia="ru-RU"/>
        </w:rPr>
      </w:pPr>
      <w:r>
        <w:rPr>
          <w:rFonts w:eastAsia="Times New Roman" w:cs="Times New Roman"/>
          <w:szCs w:val="28"/>
          <w:lang w:eastAsia="ru-RU"/>
        </w:rPr>
        <w:t>В</w:t>
      </w:r>
      <w:r w:rsidR="009010C7">
        <w:rPr>
          <w:rFonts w:eastAsia="Times New Roman" w:cs="Times New Roman"/>
          <w:szCs w:val="28"/>
          <w:lang w:eastAsia="ru-RU"/>
        </w:rPr>
        <w:t xml:space="preserve"> настоящее время </w:t>
      </w:r>
      <w:r>
        <w:rPr>
          <w:rFonts w:eastAsia="Times New Roman" w:cs="Times New Roman"/>
          <w:szCs w:val="28"/>
          <w:lang w:eastAsia="ru-RU"/>
        </w:rPr>
        <w:t xml:space="preserve">основой КНД </w:t>
      </w:r>
      <w:r w:rsidR="009010C7">
        <w:rPr>
          <w:rFonts w:eastAsia="Times New Roman" w:cs="Times New Roman"/>
          <w:szCs w:val="28"/>
          <w:lang w:eastAsia="ru-RU"/>
        </w:rPr>
        <w:t>является</w:t>
      </w:r>
      <w:r w:rsidR="000D6AF7" w:rsidRPr="000D6AF7">
        <w:rPr>
          <w:rFonts w:eastAsia="Times New Roman" w:cs="Times New Roman"/>
          <w:szCs w:val="28"/>
          <w:lang w:eastAsia="ru-RU"/>
        </w:rPr>
        <w:t xml:space="preserve"> использование более мягких и менее затратных методов, которые</w:t>
      </w:r>
      <w:r w:rsidR="00C16731">
        <w:rPr>
          <w:rFonts w:eastAsia="Times New Roman" w:cs="Times New Roman"/>
          <w:szCs w:val="28"/>
          <w:lang w:eastAsia="ru-RU"/>
        </w:rPr>
        <w:t xml:space="preserve"> в некоторых случаях</w:t>
      </w:r>
      <w:r w:rsidR="000D6AF7" w:rsidRPr="000D6AF7">
        <w:rPr>
          <w:rFonts w:eastAsia="Times New Roman" w:cs="Times New Roman"/>
          <w:szCs w:val="28"/>
          <w:lang w:eastAsia="ru-RU"/>
        </w:rPr>
        <w:t xml:space="preserve"> не предполагают прямого взаимодействия с контролируемым субъектом. Это значит, что проверки перестают быть главным инструментом ко</w:t>
      </w:r>
      <w:r w:rsidR="000D6AF7" w:rsidRPr="000D6AF7">
        <w:rPr>
          <w:rFonts w:eastAsia="Times New Roman" w:cs="Times New Roman" w:hint="eastAsia"/>
          <w:szCs w:val="28"/>
          <w:lang w:eastAsia="ru-RU"/>
        </w:rPr>
        <w:t>нтроля</w:t>
      </w:r>
      <w:r w:rsidR="000D6AF7" w:rsidRPr="000D6AF7">
        <w:rPr>
          <w:rFonts w:eastAsia="Times New Roman" w:cs="Times New Roman"/>
          <w:szCs w:val="28"/>
          <w:lang w:eastAsia="ru-RU"/>
        </w:rPr>
        <w:t xml:space="preserve">. В качестве альтернативных методов контроля закон предлагает: </w:t>
      </w:r>
    </w:p>
    <w:p w:rsidR="000D6AF7" w:rsidRPr="001071AA" w:rsidRDefault="000D6AF7" w:rsidP="001071AA">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071AA">
        <w:rPr>
          <w:rFonts w:ascii="Times New Roman" w:eastAsia="Times New Roman" w:hAnsi="Times New Roman" w:cs="Times New Roman"/>
          <w:sz w:val="28"/>
          <w:szCs w:val="28"/>
          <w:lang w:eastAsia="ru-RU"/>
        </w:rPr>
        <w:t>инспекционный визит;</w:t>
      </w:r>
    </w:p>
    <w:p w:rsidR="000D6AF7" w:rsidRPr="001071AA" w:rsidRDefault="000D6AF7" w:rsidP="001071AA">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071AA">
        <w:rPr>
          <w:rFonts w:ascii="Times New Roman" w:eastAsia="Times New Roman" w:hAnsi="Times New Roman" w:cs="Times New Roman"/>
          <w:sz w:val="28"/>
          <w:szCs w:val="28"/>
          <w:lang w:eastAsia="ru-RU"/>
        </w:rPr>
        <w:t>постоянный рейд;</w:t>
      </w:r>
    </w:p>
    <w:p w:rsidR="000D6AF7" w:rsidRPr="001071AA" w:rsidRDefault="000D6AF7" w:rsidP="001071AA">
      <w:pPr>
        <w:pStyle w:val="a7"/>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071AA">
        <w:rPr>
          <w:rFonts w:ascii="Times New Roman" w:eastAsia="Times New Roman" w:hAnsi="Times New Roman" w:cs="Times New Roman"/>
          <w:sz w:val="28"/>
          <w:szCs w:val="28"/>
          <w:lang w:eastAsia="ru-RU"/>
        </w:rPr>
        <w:t>выездное обследование.</w:t>
      </w:r>
    </w:p>
    <w:p w:rsidR="00B74940" w:rsidRPr="00B74940" w:rsidRDefault="00AF046B" w:rsidP="00B74940">
      <w:pPr>
        <w:shd w:val="clear" w:color="auto" w:fill="FFFFFF"/>
        <w:spacing w:after="0" w:line="240" w:lineRule="auto"/>
        <w:ind w:firstLine="709"/>
        <w:jc w:val="both"/>
        <w:rPr>
          <w:rFonts w:eastAsia="Times New Roman" w:cs="Times New Roman"/>
          <w:szCs w:val="28"/>
          <w:lang w:eastAsia="ru-RU"/>
        </w:rPr>
      </w:pPr>
      <w:r>
        <w:rPr>
          <w:rFonts w:eastAsia="Times New Roman" w:cs="Times New Roman"/>
          <w:szCs w:val="28"/>
          <w:lang w:eastAsia="ru-RU"/>
        </w:rPr>
        <w:t>О</w:t>
      </w:r>
      <w:r w:rsidR="000D6AF7">
        <w:rPr>
          <w:rFonts w:eastAsia="Times New Roman" w:cs="Times New Roman"/>
          <w:szCs w:val="28"/>
          <w:lang w:eastAsia="ru-RU"/>
        </w:rPr>
        <w:t>тделом (</w:t>
      </w:r>
      <w:r w:rsidR="000D6AF7" w:rsidRPr="000D6AF7">
        <w:rPr>
          <w:rFonts w:eastAsia="Times New Roman" w:cs="Times New Roman"/>
          <w:szCs w:val="28"/>
          <w:lang w:eastAsia="ru-RU"/>
        </w:rPr>
        <w:t>ОН ОАБ ПАСПОП</w:t>
      </w:r>
      <w:r w:rsidR="000D6AF7">
        <w:rPr>
          <w:rFonts w:eastAsia="Times New Roman" w:cs="Times New Roman"/>
          <w:szCs w:val="28"/>
          <w:lang w:eastAsia="ru-RU"/>
        </w:rPr>
        <w:t>)</w:t>
      </w:r>
      <w:r>
        <w:rPr>
          <w:rFonts w:eastAsia="Times New Roman" w:cs="Times New Roman"/>
          <w:szCs w:val="28"/>
          <w:lang w:eastAsia="ru-RU"/>
        </w:rPr>
        <w:t>,</w:t>
      </w:r>
      <w:r w:rsidR="000D6AF7">
        <w:rPr>
          <w:rFonts w:eastAsia="Times New Roman" w:cs="Times New Roman"/>
          <w:szCs w:val="28"/>
          <w:lang w:eastAsia="ru-RU"/>
        </w:rPr>
        <w:t>п</w:t>
      </w:r>
      <w:r w:rsidR="00B74940" w:rsidRPr="00B74940">
        <w:rPr>
          <w:rFonts w:eastAsia="Times New Roman" w:cs="Times New Roman"/>
          <w:szCs w:val="28"/>
          <w:lang w:eastAsia="ru-RU"/>
        </w:rPr>
        <w:t>омимо контрольно-надзорной деятельности</w:t>
      </w:r>
      <w:r w:rsidR="001734A4">
        <w:rPr>
          <w:rFonts w:eastAsia="Times New Roman" w:cs="Times New Roman"/>
          <w:szCs w:val="28"/>
          <w:lang w:eastAsia="ru-RU"/>
        </w:rPr>
        <w:t>,проводится</w:t>
      </w:r>
      <w:r w:rsidR="00B74940" w:rsidRPr="00B74940">
        <w:rPr>
          <w:rFonts w:eastAsia="Times New Roman" w:cs="Times New Roman"/>
          <w:szCs w:val="28"/>
          <w:lang w:eastAsia="ru-RU"/>
        </w:rPr>
        <w:t xml:space="preserve"> работа по профилактической деятельности в том числе и без взаимодействия с контролируемыми лицами и проведения специальных режимов контроля (постоянных рейдов).</w:t>
      </w:r>
    </w:p>
    <w:p w:rsidR="00B74940" w:rsidRDefault="00B74940" w:rsidP="00B74940">
      <w:pPr>
        <w:shd w:val="clear" w:color="auto" w:fill="FFFFFF"/>
        <w:spacing w:after="0" w:line="240" w:lineRule="auto"/>
        <w:ind w:firstLine="709"/>
        <w:jc w:val="both"/>
        <w:rPr>
          <w:rFonts w:eastAsia="Times New Roman" w:cs="Times New Roman"/>
          <w:szCs w:val="28"/>
          <w:lang w:eastAsia="ru-RU"/>
        </w:rPr>
      </w:pPr>
      <w:r w:rsidRPr="00B74940">
        <w:rPr>
          <w:rFonts w:eastAsia="Times New Roman" w:cs="Times New Roman"/>
          <w:szCs w:val="28"/>
          <w:lang w:eastAsia="ru-RU"/>
        </w:rPr>
        <w:t xml:space="preserve">Также отделом </w:t>
      </w:r>
      <w:r w:rsidR="000D6AF7" w:rsidRPr="000D6AF7">
        <w:rPr>
          <w:rFonts w:eastAsia="Times New Roman" w:cs="Times New Roman"/>
          <w:szCs w:val="28"/>
          <w:lang w:eastAsia="ru-RU"/>
        </w:rPr>
        <w:t>(ОН ОАБ ПАСПОП)</w:t>
      </w:r>
      <w:r w:rsidRPr="00B74940">
        <w:rPr>
          <w:rFonts w:eastAsia="Times New Roman" w:cs="Times New Roman"/>
          <w:szCs w:val="28"/>
          <w:lang w:eastAsia="ru-RU"/>
        </w:rPr>
        <w:t xml:space="preserve"> на постоянной основе ведется консультирование и информирование субъектов транспортной инфраструктуры о действующем в настоящее время законодательстве в области обеспечения транспортной (авиационной) безопасности и аварийно-спасательного обеспечения полетов воздушных судов.</w:t>
      </w:r>
    </w:p>
    <w:p w:rsidR="000D6AF7" w:rsidRPr="00AF6861" w:rsidRDefault="000D6AF7" w:rsidP="00C16731">
      <w:pPr>
        <w:spacing w:after="0" w:line="240" w:lineRule="auto"/>
        <w:ind w:firstLine="709"/>
        <w:jc w:val="both"/>
        <w:rPr>
          <w:rFonts w:eastAsia="Calibri" w:cs="Times New Roman"/>
          <w:szCs w:val="28"/>
        </w:rPr>
      </w:pPr>
      <w:r w:rsidRPr="000D6AF7">
        <w:rPr>
          <w:rFonts w:eastAsia="Calibri" w:cs="Times New Roman"/>
          <w:szCs w:val="28"/>
        </w:rPr>
        <w:t xml:space="preserve">Субъекты транспортной инфраструктуры могут направлять в МТУ Ространснадзора по СФО обращения о проведении профилактических визитов, в ходе которых сотрудники отдела </w:t>
      </w:r>
      <w:r w:rsidR="00EB0076">
        <w:rPr>
          <w:rFonts w:eastAsia="Calibri" w:cs="Times New Roman"/>
          <w:szCs w:val="28"/>
        </w:rPr>
        <w:t>(</w:t>
      </w:r>
      <w:r w:rsidRPr="000D6AF7">
        <w:rPr>
          <w:rFonts w:eastAsia="Calibri" w:cs="Times New Roman"/>
          <w:szCs w:val="28"/>
        </w:rPr>
        <w:t>ОН ОАБ ПАСПОП</w:t>
      </w:r>
      <w:r w:rsidR="00EB0076">
        <w:rPr>
          <w:rFonts w:eastAsia="Calibri" w:cs="Times New Roman"/>
          <w:szCs w:val="28"/>
        </w:rPr>
        <w:t>)</w:t>
      </w:r>
      <w:r w:rsidRPr="000D6AF7">
        <w:rPr>
          <w:rFonts w:eastAsia="Calibri" w:cs="Times New Roman"/>
          <w:szCs w:val="28"/>
        </w:rPr>
        <w:t xml:space="preserve"> ответят на интересующие вопросы по реализации требований транспортной безопасности</w:t>
      </w:r>
      <w:r w:rsidR="00C16731">
        <w:rPr>
          <w:rFonts w:eastAsia="Calibri" w:cs="Times New Roman"/>
          <w:szCs w:val="28"/>
        </w:rPr>
        <w:t>, р</w:t>
      </w:r>
      <w:r w:rsidRPr="000D6AF7">
        <w:rPr>
          <w:rFonts w:eastAsia="Calibri" w:cs="Times New Roman"/>
          <w:szCs w:val="28"/>
        </w:rPr>
        <w:t>азъяснят новые требования нормативных правовых актов</w:t>
      </w:r>
      <w:r w:rsidR="00AF6861">
        <w:rPr>
          <w:rFonts w:eastAsia="Calibri" w:cs="Times New Roman"/>
          <w:szCs w:val="28"/>
        </w:rPr>
        <w:t>.</w:t>
      </w:r>
    </w:p>
    <w:p w:rsidR="000D6AF7" w:rsidRPr="00656696" w:rsidRDefault="000D6AF7" w:rsidP="000D6AF7">
      <w:pPr>
        <w:spacing w:after="0" w:line="240" w:lineRule="auto"/>
        <w:ind w:firstLine="709"/>
        <w:jc w:val="both"/>
        <w:rPr>
          <w:rFonts w:eastAsia="Calibri" w:cs="Times New Roman"/>
          <w:szCs w:val="28"/>
        </w:rPr>
      </w:pPr>
      <w:r w:rsidRPr="000D6AF7">
        <w:rPr>
          <w:rFonts w:eastAsia="Calibri" w:cs="Times New Roman"/>
          <w:szCs w:val="28"/>
        </w:rPr>
        <w:t>Дополнительно сообщаем, что по всем</w:t>
      </w:r>
      <w:r w:rsidR="00C16731">
        <w:rPr>
          <w:rFonts w:eastAsia="Calibri" w:cs="Times New Roman"/>
          <w:szCs w:val="28"/>
        </w:rPr>
        <w:t xml:space="preserve"> возникающим в ходе деятельности</w:t>
      </w:r>
      <w:r w:rsidRPr="000D6AF7">
        <w:rPr>
          <w:rFonts w:eastAsia="Calibri" w:cs="Times New Roman"/>
          <w:szCs w:val="28"/>
        </w:rPr>
        <w:t xml:space="preserve"> вопросам мож</w:t>
      </w:r>
      <w:r w:rsidR="00F70C10">
        <w:rPr>
          <w:rFonts w:eastAsia="Calibri" w:cs="Times New Roman"/>
          <w:szCs w:val="28"/>
        </w:rPr>
        <w:t>но</w:t>
      </w:r>
      <w:r w:rsidR="00C16731">
        <w:rPr>
          <w:rFonts w:eastAsia="Calibri" w:cs="Times New Roman"/>
          <w:szCs w:val="28"/>
        </w:rPr>
        <w:t>обращаться</w:t>
      </w:r>
      <w:r w:rsidRPr="000D6AF7">
        <w:rPr>
          <w:rFonts w:eastAsia="Calibri" w:cs="Times New Roman"/>
          <w:szCs w:val="28"/>
        </w:rPr>
        <w:t xml:space="preserve"> за консультацией к сотрудникам отдела </w:t>
      </w:r>
      <w:r w:rsidR="00C16731">
        <w:rPr>
          <w:rFonts w:eastAsia="Calibri" w:cs="Times New Roman"/>
          <w:szCs w:val="28"/>
        </w:rPr>
        <w:t xml:space="preserve">(ОН ОАБ </w:t>
      </w:r>
      <w:r w:rsidR="00C16731">
        <w:rPr>
          <w:rFonts w:eastAsia="Calibri" w:cs="Times New Roman"/>
          <w:szCs w:val="28"/>
        </w:rPr>
        <w:lastRenderedPageBreak/>
        <w:t>ПАСПОП)</w:t>
      </w:r>
      <w:r w:rsidRPr="000D6AF7">
        <w:rPr>
          <w:rFonts w:eastAsia="Calibri" w:cs="Times New Roman"/>
          <w:szCs w:val="28"/>
        </w:rPr>
        <w:t xml:space="preserve"> МТУ Ространснадзора по СФО по телефону (383) 222-00-55, </w:t>
      </w:r>
      <w:r w:rsidR="00F70C10">
        <w:rPr>
          <w:rFonts w:eastAsia="Calibri" w:cs="Times New Roman"/>
          <w:szCs w:val="28"/>
        </w:rPr>
        <w:t xml:space="preserve">или </w:t>
      </w:r>
      <w:r w:rsidRPr="000D6AF7">
        <w:rPr>
          <w:rFonts w:eastAsia="Calibri" w:cs="Times New Roman"/>
          <w:szCs w:val="28"/>
        </w:rPr>
        <w:t>посредством видео-конференц-связи</w:t>
      </w:r>
      <w:r w:rsidR="00F70C10">
        <w:rPr>
          <w:rFonts w:eastAsia="Calibri" w:cs="Times New Roman"/>
          <w:szCs w:val="28"/>
        </w:rPr>
        <w:t xml:space="preserve">, </w:t>
      </w:r>
      <w:r w:rsidRPr="000D6AF7">
        <w:rPr>
          <w:rFonts w:eastAsia="Calibri" w:cs="Times New Roman"/>
          <w:szCs w:val="28"/>
        </w:rPr>
        <w:t>или на личном приеме.</w:t>
      </w:r>
    </w:p>
    <w:p w:rsidR="00AE738C" w:rsidRPr="00656696" w:rsidRDefault="00AE738C" w:rsidP="00656696">
      <w:pPr>
        <w:suppressAutoHyphens/>
        <w:spacing w:after="0" w:line="240" w:lineRule="auto"/>
        <w:ind w:firstLine="709"/>
        <w:jc w:val="both"/>
        <w:rPr>
          <w:rFonts w:cs="Times New Roman"/>
          <w:szCs w:val="28"/>
        </w:rPr>
      </w:pPr>
      <w:r w:rsidRPr="00656696">
        <w:rPr>
          <w:rFonts w:cs="Times New Roman"/>
          <w:szCs w:val="28"/>
        </w:rPr>
        <w:t>Уважаемые коллеги, хотелось бы поблагодарить вас за участие в данном мероприятии, надеюсь, что в ходе проведения видеоконференции поступят конструктивные предложения по дальнейшему совершенствованию контрольно-надзорной деятельности.</w:t>
      </w:r>
    </w:p>
    <w:p w:rsidR="008712DB" w:rsidRPr="00656696" w:rsidRDefault="00AE738C" w:rsidP="00656696">
      <w:pPr>
        <w:spacing w:after="0" w:line="240" w:lineRule="auto"/>
        <w:ind w:firstLine="709"/>
        <w:jc w:val="both"/>
        <w:rPr>
          <w:rFonts w:cs="Times New Roman"/>
          <w:szCs w:val="28"/>
        </w:rPr>
      </w:pPr>
      <w:r w:rsidRPr="00656696">
        <w:rPr>
          <w:rFonts w:cs="Times New Roman"/>
          <w:szCs w:val="28"/>
        </w:rPr>
        <w:t>Спасибо за внимание.</w:t>
      </w:r>
    </w:p>
    <w:p w:rsidR="005E7056" w:rsidRPr="00656696" w:rsidRDefault="005E7056" w:rsidP="00656696">
      <w:pPr>
        <w:spacing w:after="0" w:line="240" w:lineRule="auto"/>
        <w:ind w:firstLine="709"/>
        <w:jc w:val="both"/>
        <w:rPr>
          <w:rFonts w:cs="Times New Roman"/>
          <w:szCs w:val="28"/>
        </w:rPr>
      </w:pPr>
    </w:p>
    <w:sectPr w:rsidR="005E7056" w:rsidRPr="00656696" w:rsidSect="00911306">
      <w:footerReference w:type="default" r:id="rId9"/>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E3" w:rsidRDefault="005F10E3">
      <w:pPr>
        <w:spacing w:after="0" w:line="240" w:lineRule="auto"/>
      </w:pPr>
      <w:r>
        <w:separator/>
      </w:r>
    </w:p>
  </w:endnote>
  <w:endnote w:type="continuationSeparator" w:id="0">
    <w:p w:rsidR="005F10E3" w:rsidRDefault="005F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5378"/>
    </w:tblGrid>
    <w:tr w:rsidR="00911306" w:rsidRPr="00911306" w:rsidTr="00911306">
      <w:tc>
        <w:tcPr>
          <w:tcW w:w="4533" w:type="dxa"/>
        </w:tcPr>
        <w:p w:rsidR="00911306" w:rsidRPr="00911306" w:rsidRDefault="00911306" w:rsidP="00911306">
          <w:pPr>
            <w:pStyle w:val="af0"/>
            <w:ind w:left="-108" w:firstLine="0"/>
            <w:jc w:val="left"/>
          </w:pPr>
          <w:r>
            <w:t xml:space="preserve">Доклад </w:t>
          </w:r>
          <w:r>
            <w:rPr>
              <w:lang w:val="en-US"/>
            </w:rPr>
            <w:t>I</w:t>
          </w:r>
          <w:r w:rsidR="00BE51E2">
            <w:rPr>
              <w:lang w:val="en-US"/>
            </w:rPr>
            <w:t>I</w:t>
          </w:r>
          <w:r>
            <w:t>квартал 2023 года</w:t>
          </w:r>
        </w:p>
      </w:tc>
      <w:tc>
        <w:tcPr>
          <w:tcW w:w="5378" w:type="dxa"/>
        </w:tcPr>
        <w:sdt>
          <w:sdtPr>
            <w:id w:val="-1948852128"/>
            <w:docPartObj>
              <w:docPartGallery w:val="Page Numbers (Bottom of Page)"/>
              <w:docPartUnique/>
            </w:docPartObj>
          </w:sdtPr>
          <w:sdtEndPr/>
          <w:sdtContent>
            <w:sdt>
              <w:sdtPr>
                <w:id w:val="-1769616900"/>
                <w:docPartObj>
                  <w:docPartGallery w:val="Page Numbers (Top of Page)"/>
                  <w:docPartUnique/>
                </w:docPartObj>
              </w:sdtPr>
              <w:sdtEndPr/>
              <w:sdtContent>
                <w:p w:rsidR="00911306" w:rsidRPr="00911306" w:rsidRDefault="00911306" w:rsidP="0001472D">
                  <w:pPr>
                    <w:pStyle w:val="af0"/>
                    <w:jc w:val="right"/>
                  </w:pPr>
                  <w:r w:rsidRPr="00911306">
                    <w:t xml:space="preserve">Страница </w:t>
                  </w:r>
                  <w:r w:rsidR="008A0BA2" w:rsidRPr="00911306">
                    <w:rPr>
                      <w:b/>
                      <w:bCs w:val="0"/>
                    </w:rPr>
                    <w:fldChar w:fldCharType="begin"/>
                  </w:r>
                  <w:r w:rsidRPr="00911306">
                    <w:rPr>
                      <w:b/>
                    </w:rPr>
                    <w:instrText>PAGE</w:instrText>
                  </w:r>
                  <w:r w:rsidR="008A0BA2" w:rsidRPr="00911306">
                    <w:rPr>
                      <w:b/>
                      <w:bCs w:val="0"/>
                    </w:rPr>
                    <w:fldChar w:fldCharType="separate"/>
                  </w:r>
                  <w:r w:rsidR="006418C4">
                    <w:rPr>
                      <w:b/>
                      <w:noProof/>
                    </w:rPr>
                    <w:t>6</w:t>
                  </w:r>
                  <w:r w:rsidR="008A0BA2" w:rsidRPr="00911306">
                    <w:rPr>
                      <w:b/>
                      <w:bCs w:val="0"/>
                    </w:rPr>
                    <w:fldChar w:fldCharType="end"/>
                  </w:r>
                  <w:r w:rsidRPr="00911306">
                    <w:t xml:space="preserve"> из </w:t>
                  </w:r>
                  <w:r w:rsidR="008A0BA2" w:rsidRPr="00911306">
                    <w:rPr>
                      <w:b/>
                      <w:bCs w:val="0"/>
                    </w:rPr>
                    <w:fldChar w:fldCharType="begin"/>
                  </w:r>
                  <w:r w:rsidRPr="00911306">
                    <w:rPr>
                      <w:b/>
                    </w:rPr>
                    <w:instrText>NUMPAGES</w:instrText>
                  </w:r>
                  <w:r w:rsidR="008A0BA2" w:rsidRPr="00911306">
                    <w:rPr>
                      <w:b/>
                      <w:bCs w:val="0"/>
                    </w:rPr>
                    <w:fldChar w:fldCharType="separate"/>
                  </w:r>
                  <w:r w:rsidR="006418C4">
                    <w:rPr>
                      <w:b/>
                      <w:noProof/>
                    </w:rPr>
                    <w:t>7</w:t>
                  </w:r>
                  <w:r w:rsidR="008A0BA2" w:rsidRPr="00911306">
                    <w:rPr>
                      <w:b/>
                      <w:bCs w:val="0"/>
                    </w:rPr>
                    <w:fldChar w:fldCharType="end"/>
                  </w:r>
                </w:p>
              </w:sdtContent>
            </w:sdt>
          </w:sdtContent>
        </w:sdt>
      </w:tc>
    </w:tr>
  </w:tbl>
  <w:p w:rsidR="00911306" w:rsidRDefault="00911306" w:rsidP="009113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E3" w:rsidRDefault="005F10E3">
      <w:pPr>
        <w:spacing w:after="0" w:line="240" w:lineRule="auto"/>
      </w:pPr>
      <w:r>
        <w:separator/>
      </w:r>
    </w:p>
  </w:footnote>
  <w:footnote w:type="continuationSeparator" w:id="0">
    <w:p w:rsidR="005F10E3" w:rsidRDefault="005F1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DEC"/>
    <w:multiLevelType w:val="hybridMultilevel"/>
    <w:tmpl w:val="51EE9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7C3113"/>
    <w:multiLevelType w:val="hybridMultilevel"/>
    <w:tmpl w:val="D8EC80BE"/>
    <w:lvl w:ilvl="0" w:tplc="40C095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257C6"/>
    <w:multiLevelType w:val="hybridMultilevel"/>
    <w:tmpl w:val="2048EA8A"/>
    <w:lvl w:ilvl="0" w:tplc="3C3E6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A0917"/>
    <w:multiLevelType w:val="hybridMultilevel"/>
    <w:tmpl w:val="6BEE2B10"/>
    <w:lvl w:ilvl="0" w:tplc="512804B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801D3"/>
    <w:multiLevelType w:val="hybridMultilevel"/>
    <w:tmpl w:val="9FE0EF98"/>
    <w:lvl w:ilvl="0" w:tplc="3ABCB4A2">
      <w:start w:val="1"/>
      <w:numFmt w:val="bullet"/>
      <w:lvlText w:val="‒"/>
      <w:lvlJc w:val="left"/>
      <w:pPr>
        <w:ind w:left="1008" w:hanging="360"/>
      </w:pPr>
      <w:rPr>
        <w:rFonts w:ascii="Times New Roman" w:hAnsi="Times New Roman" w:cs="Times New Roman"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0BAE403F"/>
    <w:multiLevelType w:val="hybridMultilevel"/>
    <w:tmpl w:val="D2BAA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5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43629A"/>
    <w:multiLevelType w:val="hybridMultilevel"/>
    <w:tmpl w:val="F2BCCDEE"/>
    <w:lvl w:ilvl="0" w:tplc="3C3E6D5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0DA3ED0"/>
    <w:multiLevelType w:val="hybridMultilevel"/>
    <w:tmpl w:val="CE4273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74D4B"/>
    <w:multiLevelType w:val="hybridMultilevel"/>
    <w:tmpl w:val="1CB834FC"/>
    <w:lvl w:ilvl="0" w:tplc="40C09502">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133A496A"/>
    <w:multiLevelType w:val="hybridMultilevel"/>
    <w:tmpl w:val="5590E89E"/>
    <w:lvl w:ilvl="0" w:tplc="3ABCB4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5E2713"/>
    <w:multiLevelType w:val="multilevel"/>
    <w:tmpl w:val="4FEA2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DA244B"/>
    <w:multiLevelType w:val="hybridMultilevel"/>
    <w:tmpl w:val="1C30BE5E"/>
    <w:lvl w:ilvl="0" w:tplc="9C1E9DF8">
      <w:start w:val="1"/>
      <w:numFmt w:val="bullet"/>
      <w:lvlText w:val="-"/>
      <w:lvlJc w:val="left"/>
      <w:pPr>
        <w:tabs>
          <w:tab w:val="num" w:pos="720"/>
        </w:tabs>
        <w:ind w:left="720" w:hanging="360"/>
      </w:pPr>
      <w:rPr>
        <w:rFonts w:ascii="Times New Roman" w:hAnsi="Times New Roman" w:hint="default"/>
      </w:rPr>
    </w:lvl>
    <w:lvl w:ilvl="1" w:tplc="CF44F1F6" w:tentative="1">
      <w:start w:val="1"/>
      <w:numFmt w:val="bullet"/>
      <w:lvlText w:val="-"/>
      <w:lvlJc w:val="left"/>
      <w:pPr>
        <w:tabs>
          <w:tab w:val="num" w:pos="1440"/>
        </w:tabs>
        <w:ind w:left="1440" w:hanging="360"/>
      </w:pPr>
      <w:rPr>
        <w:rFonts w:ascii="Times New Roman" w:hAnsi="Times New Roman" w:hint="default"/>
      </w:rPr>
    </w:lvl>
    <w:lvl w:ilvl="2" w:tplc="1D32844A" w:tentative="1">
      <w:start w:val="1"/>
      <w:numFmt w:val="bullet"/>
      <w:lvlText w:val="-"/>
      <w:lvlJc w:val="left"/>
      <w:pPr>
        <w:tabs>
          <w:tab w:val="num" w:pos="2160"/>
        </w:tabs>
        <w:ind w:left="2160" w:hanging="360"/>
      </w:pPr>
      <w:rPr>
        <w:rFonts w:ascii="Times New Roman" w:hAnsi="Times New Roman" w:hint="default"/>
      </w:rPr>
    </w:lvl>
    <w:lvl w:ilvl="3" w:tplc="AA74B796" w:tentative="1">
      <w:start w:val="1"/>
      <w:numFmt w:val="bullet"/>
      <w:lvlText w:val="-"/>
      <w:lvlJc w:val="left"/>
      <w:pPr>
        <w:tabs>
          <w:tab w:val="num" w:pos="2880"/>
        </w:tabs>
        <w:ind w:left="2880" w:hanging="360"/>
      </w:pPr>
      <w:rPr>
        <w:rFonts w:ascii="Times New Roman" w:hAnsi="Times New Roman" w:hint="default"/>
      </w:rPr>
    </w:lvl>
    <w:lvl w:ilvl="4" w:tplc="87BE0E58" w:tentative="1">
      <w:start w:val="1"/>
      <w:numFmt w:val="bullet"/>
      <w:lvlText w:val="-"/>
      <w:lvlJc w:val="left"/>
      <w:pPr>
        <w:tabs>
          <w:tab w:val="num" w:pos="3600"/>
        </w:tabs>
        <w:ind w:left="3600" w:hanging="360"/>
      </w:pPr>
      <w:rPr>
        <w:rFonts w:ascii="Times New Roman" w:hAnsi="Times New Roman" w:hint="default"/>
      </w:rPr>
    </w:lvl>
    <w:lvl w:ilvl="5" w:tplc="C722F51A" w:tentative="1">
      <w:start w:val="1"/>
      <w:numFmt w:val="bullet"/>
      <w:lvlText w:val="-"/>
      <w:lvlJc w:val="left"/>
      <w:pPr>
        <w:tabs>
          <w:tab w:val="num" w:pos="4320"/>
        </w:tabs>
        <w:ind w:left="4320" w:hanging="360"/>
      </w:pPr>
      <w:rPr>
        <w:rFonts w:ascii="Times New Roman" w:hAnsi="Times New Roman" w:hint="default"/>
      </w:rPr>
    </w:lvl>
    <w:lvl w:ilvl="6" w:tplc="814825CE" w:tentative="1">
      <w:start w:val="1"/>
      <w:numFmt w:val="bullet"/>
      <w:lvlText w:val="-"/>
      <w:lvlJc w:val="left"/>
      <w:pPr>
        <w:tabs>
          <w:tab w:val="num" w:pos="5040"/>
        </w:tabs>
        <w:ind w:left="5040" w:hanging="360"/>
      </w:pPr>
      <w:rPr>
        <w:rFonts w:ascii="Times New Roman" w:hAnsi="Times New Roman" w:hint="default"/>
      </w:rPr>
    </w:lvl>
    <w:lvl w:ilvl="7" w:tplc="C8D8B0CE" w:tentative="1">
      <w:start w:val="1"/>
      <w:numFmt w:val="bullet"/>
      <w:lvlText w:val="-"/>
      <w:lvlJc w:val="left"/>
      <w:pPr>
        <w:tabs>
          <w:tab w:val="num" w:pos="5760"/>
        </w:tabs>
        <w:ind w:left="5760" w:hanging="360"/>
      </w:pPr>
      <w:rPr>
        <w:rFonts w:ascii="Times New Roman" w:hAnsi="Times New Roman" w:hint="default"/>
      </w:rPr>
    </w:lvl>
    <w:lvl w:ilvl="8" w:tplc="60EE08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0046254"/>
    <w:multiLevelType w:val="hybridMultilevel"/>
    <w:tmpl w:val="B2ACE3D2"/>
    <w:lvl w:ilvl="0" w:tplc="3ABCB4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4620D9"/>
    <w:multiLevelType w:val="hybridMultilevel"/>
    <w:tmpl w:val="9690A172"/>
    <w:lvl w:ilvl="0" w:tplc="3C3E6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1F51EC"/>
    <w:multiLevelType w:val="multilevel"/>
    <w:tmpl w:val="4FEA2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5D483C"/>
    <w:multiLevelType w:val="hybridMultilevel"/>
    <w:tmpl w:val="C7385AC6"/>
    <w:lvl w:ilvl="0" w:tplc="DDF0C526">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CB6B14"/>
    <w:multiLevelType w:val="hybridMultilevel"/>
    <w:tmpl w:val="7AA44B56"/>
    <w:lvl w:ilvl="0" w:tplc="3C3E6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4A6DF5"/>
    <w:multiLevelType w:val="hybridMultilevel"/>
    <w:tmpl w:val="50DEB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B65181"/>
    <w:multiLevelType w:val="hybridMultilevel"/>
    <w:tmpl w:val="301888F0"/>
    <w:lvl w:ilvl="0" w:tplc="666A75B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FA6FDC"/>
    <w:multiLevelType w:val="hybridMultilevel"/>
    <w:tmpl w:val="D1BCB1DE"/>
    <w:lvl w:ilvl="0" w:tplc="5BC60FB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39873079"/>
    <w:multiLevelType w:val="hybridMultilevel"/>
    <w:tmpl w:val="6CE06E54"/>
    <w:lvl w:ilvl="0" w:tplc="3C3E6D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D104D16"/>
    <w:multiLevelType w:val="hybridMultilevel"/>
    <w:tmpl w:val="2ECEDA14"/>
    <w:lvl w:ilvl="0" w:tplc="666A75B6">
      <w:start w:val="1"/>
      <w:numFmt w:val="decimal"/>
      <w:lvlText w:val="%1."/>
      <w:lvlJc w:val="left"/>
      <w:pPr>
        <w:ind w:left="1789"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AC3541"/>
    <w:multiLevelType w:val="hybridMultilevel"/>
    <w:tmpl w:val="FEC225E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27661AA"/>
    <w:multiLevelType w:val="hybridMultilevel"/>
    <w:tmpl w:val="46F6E176"/>
    <w:lvl w:ilvl="0" w:tplc="666A75B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771C14"/>
    <w:multiLevelType w:val="hybridMultilevel"/>
    <w:tmpl w:val="ADCE3150"/>
    <w:lvl w:ilvl="0" w:tplc="4AB8EF08">
      <w:start w:val="1"/>
      <w:numFmt w:val="decimal"/>
      <w:lvlText w:val="%1."/>
      <w:lvlJc w:val="left"/>
      <w:pPr>
        <w:ind w:left="8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A923A3"/>
    <w:multiLevelType w:val="hybridMultilevel"/>
    <w:tmpl w:val="E704370E"/>
    <w:lvl w:ilvl="0" w:tplc="666A75B6">
      <w:start w:val="1"/>
      <w:numFmt w:val="decimal"/>
      <w:lvlText w:val="%1."/>
      <w:lvlJc w:val="left"/>
      <w:pPr>
        <w:ind w:left="1789"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9C321D"/>
    <w:multiLevelType w:val="hybridMultilevel"/>
    <w:tmpl w:val="5D167C22"/>
    <w:lvl w:ilvl="0" w:tplc="8E48EC8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A0F38"/>
    <w:multiLevelType w:val="hybridMultilevel"/>
    <w:tmpl w:val="3768F0C0"/>
    <w:lvl w:ilvl="0" w:tplc="3ABCB4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0779B6"/>
    <w:multiLevelType w:val="hybridMultilevel"/>
    <w:tmpl w:val="3F10CD9A"/>
    <w:lvl w:ilvl="0" w:tplc="3ABCB4A2">
      <w:start w:val="1"/>
      <w:numFmt w:val="bullet"/>
      <w:lvlText w:val="‒"/>
      <w:lvlJc w:val="left"/>
      <w:pPr>
        <w:ind w:left="1848" w:hanging="360"/>
      </w:pPr>
      <w:rPr>
        <w:rFonts w:ascii="Times New Roman" w:hAnsi="Times New Roman" w:cs="Times New Roman"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30">
    <w:nsid w:val="55DE5B79"/>
    <w:multiLevelType w:val="hybridMultilevel"/>
    <w:tmpl w:val="F008186E"/>
    <w:lvl w:ilvl="0" w:tplc="666A75B6">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EF685D"/>
    <w:multiLevelType w:val="multilevel"/>
    <w:tmpl w:val="FAB4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11A6B"/>
    <w:multiLevelType w:val="hybridMultilevel"/>
    <w:tmpl w:val="C60AE62A"/>
    <w:lvl w:ilvl="0" w:tplc="BC9C2D3C">
      <w:numFmt w:val="bullet"/>
      <w:lvlText w:val="•"/>
      <w:lvlJc w:val="left"/>
      <w:pPr>
        <w:ind w:left="1417" w:hanging="708"/>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22D1AE4"/>
    <w:multiLevelType w:val="multilevel"/>
    <w:tmpl w:val="BCDE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80460"/>
    <w:multiLevelType w:val="hybridMultilevel"/>
    <w:tmpl w:val="A7841E92"/>
    <w:lvl w:ilvl="0" w:tplc="1A9674C6">
      <w:start w:val="1"/>
      <w:numFmt w:val="bullet"/>
      <w:lvlText w:val="−"/>
      <w:lvlJc w:val="left"/>
      <w:pPr>
        <w:ind w:left="720" w:hanging="360"/>
      </w:pPr>
      <w:rPr>
        <w:rFonts w:ascii="Snap ITC" w:hAnsi="Snap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972C37"/>
    <w:multiLevelType w:val="hybridMultilevel"/>
    <w:tmpl w:val="1DA48472"/>
    <w:lvl w:ilvl="0" w:tplc="CBEE073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96D2336"/>
    <w:multiLevelType w:val="hybridMultilevel"/>
    <w:tmpl w:val="0A6C3C18"/>
    <w:lvl w:ilvl="0" w:tplc="E264BE12">
      <w:start w:val="1"/>
      <w:numFmt w:val="bullet"/>
      <w:lvlText w:val=""/>
      <w:lvlJc w:val="left"/>
      <w:pPr>
        <w:tabs>
          <w:tab w:val="num" w:pos="720"/>
        </w:tabs>
        <w:ind w:left="720" w:hanging="360"/>
      </w:pPr>
      <w:rPr>
        <w:rFonts w:ascii="Wingdings" w:hAnsi="Wingdings" w:hint="default"/>
      </w:rPr>
    </w:lvl>
    <w:lvl w:ilvl="1" w:tplc="5EE60458" w:tentative="1">
      <w:start w:val="1"/>
      <w:numFmt w:val="bullet"/>
      <w:lvlText w:val=""/>
      <w:lvlJc w:val="left"/>
      <w:pPr>
        <w:tabs>
          <w:tab w:val="num" w:pos="1440"/>
        </w:tabs>
        <w:ind w:left="1440" w:hanging="360"/>
      </w:pPr>
      <w:rPr>
        <w:rFonts w:ascii="Wingdings" w:hAnsi="Wingdings" w:hint="default"/>
      </w:rPr>
    </w:lvl>
    <w:lvl w:ilvl="2" w:tplc="0F128CF2" w:tentative="1">
      <w:start w:val="1"/>
      <w:numFmt w:val="bullet"/>
      <w:lvlText w:val=""/>
      <w:lvlJc w:val="left"/>
      <w:pPr>
        <w:tabs>
          <w:tab w:val="num" w:pos="2160"/>
        </w:tabs>
        <w:ind w:left="2160" w:hanging="360"/>
      </w:pPr>
      <w:rPr>
        <w:rFonts w:ascii="Wingdings" w:hAnsi="Wingdings" w:hint="default"/>
      </w:rPr>
    </w:lvl>
    <w:lvl w:ilvl="3" w:tplc="AA82E04C" w:tentative="1">
      <w:start w:val="1"/>
      <w:numFmt w:val="bullet"/>
      <w:lvlText w:val=""/>
      <w:lvlJc w:val="left"/>
      <w:pPr>
        <w:tabs>
          <w:tab w:val="num" w:pos="2880"/>
        </w:tabs>
        <w:ind w:left="2880" w:hanging="360"/>
      </w:pPr>
      <w:rPr>
        <w:rFonts w:ascii="Wingdings" w:hAnsi="Wingdings" w:hint="default"/>
      </w:rPr>
    </w:lvl>
    <w:lvl w:ilvl="4" w:tplc="5C7ECD5E" w:tentative="1">
      <w:start w:val="1"/>
      <w:numFmt w:val="bullet"/>
      <w:lvlText w:val=""/>
      <w:lvlJc w:val="left"/>
      <w:pPr>
        <w:tabs>
          <w:tab w:val="num" w:pos="3600"/>
        </w:tabs>
        <w:ind w:left="3600" w:hanging="360"/>
      </w:pPr>
      <w:rPr>
        <w:rFonts w:ascii="Wingdings" w:hAnsi="Wingdings" w:hint="default"/>
      </w:rPr>
    </w:lvl>
    <w:lvl w:ilvl="5" w:tplc="0672897E" w:tentative="1">
      <w:start w:val="1"/>
      <w:numFmt w:val="bullet"/>
      <w:lvlText w:val=""/>
      <w:lvlJc w:val="left"/>
      <w:pPr>
        <w:tabs>
          <w:tab w:val="num" w:pos="4320"/>
        </w:tabs>
        <w:ind w:left="4320" w:hanging="360"/>
      </w:pPr>
      <w:rPr>
        <w:rFonts w:ascii="Wingdings" w:hAnsi="Wingdings" w:hint="default"/>
      </w:rPr>
    </w:lvl>
    <w:lvl w:ilvl="6" w:tplc="259066EE" w:tentative="1">
      <w:start w:val="1"/>
      <w:numFmt w:val="bullet"/>
      <w:lvlText w:val=""/>
      <w:lvlJc w:val="left"/>
      <w:pPr>
        <w:tabs>
          <w:tab w:val="num" w:pos="5040"/>
        </w:tabs>
        <w:ind w:left="5040" w:hanging="360"/>
      </w:pPr>
      <w:rPr>
        <w:rFonts w:ascii="Wingdings" w:hAnsi="Wingdings" w:hint="default"/>
      </w:rPr>
    </w:lvl>
    <w:lvl w:ilvl="7" w:tplc="368C0E38" w:tentative="1">
      <w:start w:val="1"/>
      <w:numFmt w:val="bullet"/>
      <w:lvlText w:val=""/>
      <w:lvlJc w:val="left"/>
      <w:pPr>
        <w:tabs>
          <w:tab w:val="num" w:pos="5760"/>
        </w:tabs>
        <w:ind w:left="5760" w:hanging="360"/>
      </w:pPr>
      <w:rPr>
        <w:rFonts w:ascii="Wingdings" w:hAnsi="Wingdings" w:hint="default"/>
      </w:rPr>
    </w:lvl>
    <w:lvl w:ilvl="8" w:tplc="DFEC0CA6" w:tentative="1">
      <w:start w:val="1"/>
      <w:numFmt w:val="bullet"/>
      <w:lvlText w:val=""/>
      <w:lvlJc w:val="left"/>
      <w:pPr>
        <w:tabs>
          <w:tab w:val="num" w:pos="6480"/>
        </w:tabs>
        <w:ind w:left="6480" w:hanging="360"/>
      </w:pPr>
      <w:rPr>
        <w:rFonts w:ascii="Wingdings" w:hAnsi="Wingdings" w:hint="default"/>
      </w:rPr>
    </w:lvl>
  </w:abstractNum>
  <w:abstractNum w:abstractNumId="37">
    <w:nsid w:val="7B6C3F0A"/>
    <w:multiLevelType w:val="hybridMultilevel"/>
    <w:tmpl w:val="51B64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34"/>
  </w:num>
  <w:num w:numId="3">
    <w:abstractNumId w:val="21"/>
  </w:num>
  <w:num w:numId="4">
    <w:abstractNumId w:val="7"/>
  </w:num>
  <w:num w:numId="5">
    <w:abstractNumId w:val="2"/>
  </w:num>
  <w:num w:numId="6">
    <w:abstractNumId w:val="12"/>
  </w:num>
  <w:num w:numId="7">
    <w:abstractNumId w:val="5"/>
  </w:num>
  <w:num w:numId="8">
    <w:abstractNumId w:val="24"/>
  </w:num>
  <w:num w:numId="9">
    <w:abstractNumId w:val="30"/>
  </w:num>
  <w:num w:numId="10">
    <w:abstractNumId w:val="26"/>
  </w:num>
  <w:num w:numId="11">
    <w:abstractNumId w:val="22"/>
  </w:num>
  <w:num w:numId="12">
    <w:abstractNumId w:val="19"/>
  </w:num>
  <w:num w:numId="13">
    <w:abstractNumId w:val="20"/>
  </w:num>
  <w:num w:numId="14">
    <w:abstractNumId w:val="16"/>
  </w:num>
  <w:num w:numId="15">
    <w:abstractNumId w:val="25"/>
  </w:num>
  <w:num w:numId="16">
    <w:abstractNumId w:val="9"/>
  </w:num>
  <w:num w:numId="17">
    <w:abstractNumId w:val="36"/>
  </w:num>
  <w:num w:numId="18">
    <w:abstractNumId w:val="17"/>
  </w:num>
  <w:num w:numId="19">
    <w:abstractNumId w:val="1"/>
  </w:num>
  <w:num w:numId="20">
    <w:abstractNumId w:val="35"/>
  </w:num>
  <w:num w:numId="21">
    <w:abstractNumId w:val="8"/>
  </w:num>
  <w:num w:numId="22">
    <w:abstractNumId w:val="33"/>
  </w:num>
  <w:num w:numId="23">
    <w:abstractNumId w:val="3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7"/>
  </w:num>
  <w:num w:numId="27">
    <w:abstractNumId w:val="0"/>
  </w:num>
  <w:num w:numId="28">
    <w:abstractNumId w:val="37"/>
  </w:num>
  <w:num w:numId="29">
    <w:abstractNumId w:val="3"/>
  </w:num>
  <w:num w:numId="30">
    <w:abstractNumId w:val="13"/>
  </w:num>
  <w:num w:numId="31">
    <w:abstractNumId w:val="4"/>
  </w:num>
  <w:num w:numId="32">
    <w:abstractNumId w:val="28"/>
  </w:num>
  <w:num w:numId="33">
    <w:abstractNumId w:val="32"/>
  </w:num>
  <w:num w:numId="34">
    <w:abstractNumId w:val="29"/>
  </w:num>
  <w:num w:numId="35">
    <w:abstractNumId w:val="6"/>
  </w:num>
  <w:num w:numId="36">
    <w:abstractNumId w:val="10"/>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1094"/>
    <w:rsid w:val="00002F49"/>
    <w:rsid w:val="00003930"/>
    <w:rsid w:val="00004E4F"/>
    <w:rsid w:val="0000777F"/>
    <w:rsid w:val="00017587"/>
    <w:rsid w:val="00022B83"/>
    <w:rsid w:val="0002759E"/>
    <w:rsid w:val="00027C8E"/>
    <w:rsid w:val="000317B2"/>
    <w:rsid w:val="000409A3"/>
    <w:rsid w:val="00042C9D"/>
    <w:rsid w:val="000444A5"/>
    <w:rsid w:val="0004609B"/>
    <w:rsid w:val="00055A4B"/>
    <w:rsid w:val="00060276"/>
    <w:rsid w:val="0006434E"/>
    <w:rsid w:val="00070224"/>
    <w:rsid w:val="0007730B"/>
    <w:rsid w:val="0008601F"/>
    <w:rsid w:val="00097D7D"/>
    <w:rsid w:val="000A489A"/>
    <w:rsid w:val="000D6AF7"/>
    <w:rsid w:val="000D7B90"/>
    <w:rsid w:val="000F0622"/>
    <w:rsid w:val="000F1C79"/>
    <w:rsid w:val="000F4B77"/>
    <w:rsid w:val="000F4F5C"/>
    <w:rsid w:val="00101885"/>
    <w:rsid w:val="00101AFD"/>
    <w:rsid w:val="00102764"/>
    <w:rsid w:val="001071AA"/>
    <w:rsid w:val="001074BC"/>
    <w:rsid w:val="00115057"/>
    <w:rsid w:val="00115315"/>
    <w:rsid w:val="00123C7B"/>
    <w:rsid w:val="00124845"/>
    <w:rsid w:val="001309E3"/>
    <w:rsid w:val="00130FB6"/>
    <w:rsid w:val="0013523A"/>
    <w:rsid w:val="001462A1"/>
    <w:rsid w:val="001500E7"/>
    <w:rsid w:val="00156402"/>
    <w:rsid w:val="00166A0F"/>
    <w:rsid w:val="001734A4"/>
    <w:rsid w:val="00173EE6"/>
    <w:rsid w:val="0017544C"/>
    <w:rsid w:val="00175AEE"/>
    <w:rsid w:val="001869B7"/>
    <w:rsid w:val="00193893"/>
    <w:rsid w:val="001944A6"/>
    <w:rsid w:val="00194602"/>
    <w:rsid w:val="0019487C"/>
    <w:rsid w:val="0019718E"/>
    <w:rsid w:val="001A1145"/>
    <w:rsid w:val="001A130B"/>
    <w:rsid w:val="001A2716"/>
    <w:rsid w:val="001A7EA4"/>
    <w:rsid w:val="001B4A6B"/>
    <w:rsid w:val="001B5969"/>
    <w:rsid w:val="001C1367"/>
    <w:rsid w:val="001D04D9"/>
    <w:rsid w:val="001E37CA"/>
    <w:rsid w:val="001F146E"/>
    <w:rsid w:val="00200E40"/>
    <w:rsid w:val="00201EEC"/>
    <w:rsid w:val="00205B1A"/>
    <w:rsid w:val="00234624"/>
    <w:rsid w:val="00234B94"/>
    <w:rsid w:val="00247FE3"/>
    <w:rsid w:val="00254153"/>
    <w:rsid w:val="00257ECA"/>
    <w:rsid w:val="00261A7E"/>
    <w:rsid w:val="00263E5C"/>
    <w:rsid w:val="00266405"/>
    <w:rsid w:val="00277BA4"/>
    <w:rsid w:val="002924FA"/>
    <w:rsid w:val="00295D27"/>
    <w:rsid w:val="002A052E"/>
    <w:rsid w:val="002B1314"/>
    <w:rsid w:val="002B227F"/>
    <w:rsid w:val="002B28F2"/>
    <w:rsid w:val="002C11F0"/>
    <w:rsid w:val="002C3A42"/>
    <w:rsid w:val="002C6814"/>
    <w:rsid w:val="002D06F5"/>
    <w:rsid w:val="002D2E41"/>
    <w:rsid w:val="002D3DBC"/>
    <w:rsid w:val="002D439D"/>
    <w:rsid w:val="002E5855"/>
    <w:rsid w:val="002F0B36"/>
    <w:rsid w:val="002F15AA"/>
    <w:rsid w:val="00301F91"/>
    <w:rsid w:val="003114B1"/>
    <w:rsid w:val="003132E5"/>
    <w:rsid w:val="003141DC"/>
    <w:rsid w:val="00314830"/>
    <w:rsid w:val="00314BF0"/>
    <w:rsid w:val="00316CA5"/>
    <w:rsid w:val="003212B4"/>
    <w:rsid w:val="00322429"/>
    <w:rsid w:val="00322DCB"/>
    <w:rsid w:val="00327168"/>
    <w:rsid w:val="00332BCC"/>
    <w:rsid w:val="00335121"/>
    <w:rsid w:val="00336656"/>
    <w:rsid w:val="0035308A"/>
    <w:rsid w:val="003540DF"/>
    <w:rsid w:val="00355F26"/>
    <w:rsid w:val="00357F28"/>
    <w:rsid w:val="0036520D"/>
    <w:rsid w:val="00373580"/>
    <w:rsid w:val="00382686"/>
    <w:rsid w:val="00387BA1"/>
    <w:rsid w:val="00390315"/>
    <w:rsid w:val="003946C2"/>
    <w:rsid w:val="00396C10"/>
    <w:rsid w:val="00397D35"/>
    <w:rsid w:val="003A3AAA"/>
    <w:rsid w:val="003A456F"/>
    <w:rsid w:val="003B1078"/>
    <w:rsid w:val="003B52DD"/>
    <w:rsid w:val="003C0CF3"/>
    <w:rsid w:val="003C4768"/>
    <w:rsid w:val="003C5C7A"/>
    <w:rsid w:val="003D079F"/>
    <w:rsid w:val="003E59B0"/>
    <w:rsid w:val="003F3882"/>
    <w:rsid w:val="00400F2F"/>
    <w:rsid w:val="00404D26"/>
    <w:rsid w:val="004133C9"/>
    <w:rsid w:val="00423222"/>
    <w:rsid w:val="0042361B"/>
    <w:rsid w:val="0042701B"/>
    <w:rsid w:val="00433E23"/>
    <w:rsid w:val="00436FF0"/>
    <w:rsid w:val="00440C4A"/>
    <w:rsid w:val="00461321"/>
    <w:rsid w:val="00463E42"/>
    <w:rsid w:val="00470712"/>
    <w:rsid w:val="004721DC"/>
    <w:rsid w:val="00487904"/>
    <w:rsid w:val="00493651"/>
    <w:rsid w:val="00495020"/>
    <w:rsid w:val="004B2751"/>
    <w:rsid w:val="004B415C"/>
    <w:rsid w:val="004C09A3"/>
    <w:rsid w:val="004C2051"/>
    <w:rsid w:val="004D0A38"/>
    <w:rsid w:val="004D3F00"/>
    <w:rsid w:val="004D6015"/>
    <w:rsid w:val="004D6187"/>
    <w:rsid w:val="004D7500"/>
    <w:rsid w:val="004D75E8"/>
    <w:rsid w:val="004D77C7"/>
    <w:rsid w:val="004E2348"/>
    <w:rsid w:val="004E2D9B"/>
    <w:rsid w:val="004E4D43"/>
    <w:rsid w:val="004E670C"/>
    <w:rsid w:val="004E715D"/>
    <w:rsid w:val="004F0A4D"/>
    <w:rsid w:val="004F38AF"/>
    <w:rsid w:val="004F4E4D"/>
    <w:rsid w:val="004F54A7"/>
    <w:rsid w:val="004F7E70"/>
    <w:rsid w:val="00500FFE"/>
    <w:rsid w:val="00501532"/>
    <w:rsid w:val="005065A7"/>
    <w:rsid w:val="00510F54"/>
    <w:rsid w:val="0051425C"/>
    <w:rsid w:val="00516FAC"/>
    <w:rsid w:val="00524804"/>
    <w:rsid w:val="00536434"/>
    <w:rsid w:val="00536CA3"/>
    <w:rsid w:val="00545357"/>
    <w:rsid w:val="00550385"/>
    <w:rsid w:val="0055661F"/>
    <w:rsid w:val="005646C3"/>
    <w:rsid w:val="0056618F"/>
    <w:rsid w:val="0058061A"/>
    <w:rsid w:val="0059116D"/>
    <w:rsid w:val="00597447"/>
    <w:rsid w:val="005A47B4"/>
    <w:rsid w:val="005B1425"/>
    <w:rsid w:val="005B1B54"/>
    <w:rsid w:val="005B2B26"/>
    <w:rsid w:val="005B4D0B"/>
    <w:rsid w:val="005C1D68"/>
    <w:rsid w:val="005C3719"/>
    <w:rsid w:val="005C5985"/>
    <w:rsid w:val="005C5EFE"/>
    <w:rsid w:val="005D3B39"/>
    <w:rsid w:val="005E1276"/>
    <w:rsid w:val="005E1374"/>
    <w:rsid w:val="005E225A"/>
    <w:rsid w:val="005E6211"/>
    <w:rsid w:val="005E7056"/>
    <w:rsid w:val="005F10E3"/>
    <w:rsid w:val="005F1637"/>
    <w:rsid w:val="005F1710"/>
    <w:rsid w:val="005F17CD"/>
    <w:rsid w:val="005F31F2"/>
    <w:rsid w:val="005F6471"/>
    <w:rsid w:val="005F6A4E"/>
    <w:rsid w:val="005F7A4C"/>
    <w:rsid w:val="00600C4C"/>
    <w:rsid w:val="00616E22"/>
    <w:rsid w:val="00617B22"/>
    <w:rsid w:val="006237B0"/>
    <w:rsid w:val="00626178"/>
    <w:rsid w:val="00626412"/>
    <w:rsid w:val="00630B3C"/>
    <w:rsid w:val="0063601F"/>
    <w:rsid w:val="006418C4"/>
    <w:rsid w:val="0064779D"/>
    <w:rsid w:val="006512E7"/>
    <w:rsid w:val="00656696"/>
    <w:rsid w:val="00657722"/>
    <w:rsid w:val="00664AF1"/>
    <w:rsid w:val="00672291"/>
    <w:rsid w:val="00675E31"/>
    <w:rsid w:val="00680F3F"/>
    <w:rsid w:val="0068299A"/>
    <w:rsid w:val="006829A6"/>
    <w:rsid w:val="00691854"/>
    <w:rsid w:val="006967F7"/>
    <w:rsid w:val="006A04D2"/>
    <w:rsid w:val="006B0FB5"/>
    <w:rsid w:val="006B1106"/>
    <w:rsid w:val="006B2594"/>
    <w:rsid w:val="006B7D31"/>
    <w:rsid w:val="006C19B0"/>
    <w:rsid w:val="006D0C00"/>
    <w:rsid w:val="006D18BB"/>
    <w:rsid w:val="006D7D73"/>
    <w:rsid w:val="006E2F91"/>
    <w:rsid w:val="006E3518"/>
    <w:rsid w:val="006E389E"/>
    <w:rsid w:val="006E3C35"/>
    <w:rsid w:val="0070369D"/>
    <w:rsid w:val="0070519D"/>
    <w:rsid w:val="007123EA"/>
    <w:rsid w:val="00716CCA"/>
    <w:rsid w:val="00727CFA"/>
    <w:rsid w:val="00732764"/>
    <w:rsid w:val="00741094"/>
    <w:rsid w:val="007412EE"/>
    <w:rsid w:val="007418EF"/>
    <w:rsid w:val="00742C38"/>
    <w:rsid w:val="00743922"/>
    <w:rsid w:val="00745D51"/>
    <w:rsid w:val="007526D7"/>
    <w:rsid w:val="007529CC"/>
    <w:rsid w:val="00753050"/>
    <w:rsid w:val="0076154E"/>
    <w:rsid w:val="007617FB"/>
    <w:rsid w:val="007640EA"/>
    <w:rsid w:val="00770A4B"/>
    <w:rsid w:val="00774AD6"/>
    <w:rsid w:val="00780DCD"/>
    <w:rsid w:val="00786DC7"/>
    <w:rsid w:val="0079398C"/>
    <w:rsid w:val="00794B25"/>
    <w:rsid w:val="00795797"/>
    <w:rsid w:val="00795CCC"/>
    <w:rsid w:val="007C0F92"/>
    <w:rsid w:val="007C7449"/>
    <w:rsid w:val="007D32B8"/>
    <w:rsid w:val="007D4877"/>
    <w:rsid w:val="007D7E2A"/>
    <w:rsid w:val="007E4A88"/>
    <w:rsid w:val="007E7AE3"/>
    <w:rsid w:val="007F2FEE"/>
    <w:rsid w:val="007F471C"/>
    <w:rsid w:val="00803E17"/>
    <w:rsid w:val="00805033"/>
    <w:rsid w:val="00817E8E"/>
    <w:rsid w:val="008240DB"/>
    <w:rsid w:val="008251F7"/>
    <w:rsid w:val="00835C1B"/>
    <w:rsid w:val="00836E2A"/>
    <w:rsid w:val="008376C3"/>
    <w:rsid w:val="008402E2"/>
    <w:rsid w:val="008421AA"/>
    <w:rsid w:val="008429A3"/>
    <w:rsid w:val="0084310D"/>
    <w:rsid w:val="0086686E"/>
    <w:rsid w:val="00866CA8"/>
    <w:rsid w:val="00870375"/>
    <w:rsid w:val="008712DB"/>
    <w:rsid w:val="00874F8D"/>
    <w:rsid w:val="00896474"/>
    <w:rsid w:val="008A0BA2"/>
    <w:rsid w:val="008A2A3C"/>
    <w:rsid w:val="008C28E0"/>
    <w:rsid w:val="008D0FD6"/>
    <w:rsid w:val="008D1BEF"/>
    <w:rsid w:val="008D220F"/>
    <w:rsid w:val="008D4A74"/>
    <w:rsid w:val="008E5ABA"/>
    <w:rsid w:val="008F25F6"/>
    <w:rsid w:val="008F6A44"/>
    <w:rsid w:val="008F710E"/>
    <w:rsid w:val="009010C7"/>
    <w:rsid w:val="009107F1"/>
    <w:rsid w:val="00911306"/>
    <w:rsid w:val="00911881"/>
    <w:rsid w:val="00911D77"/>
    <w:rsid w:val="0093666B"/>
    <w:rsid w:val="00940BA7"/>
    <w:rsid w:val="009431D3"/>
    <w:rsid w:val="00953B8F"/>
    <w:rsid w:val="00953E7A"/>
    <w:rsid w:val="009622F5"/>
    <w:rsid w:val="00975180"/>
    <w:rsid w:val="009805C0"/>
    <w:rsid w:val="00981A8F"/>
    <w:rsid w:val="00983731"/>
    <w:rsid w:val="00984E0A"/>
    <w:rsid w:val="00992FED"/>
    <w:rsid w:val="00993438"/>
    <w:rsid w:val="009A4E66"/>
    <w:rsid w:val="009A4F56"/>
    <w:rsid w:val="009A7CCD"/>
    <w:rsid w:val="009B474D"/>
    <w:rsid w:val="009C065F"/>
    <w:rsid w:val="009C0E72"/>
    <w:rsid w:val="009C573F"/>
    <w:rsid w:val="009D3989"/>
    <w:rsid w:val="009D639A"/>
    <w:rsid w:val="009D71DF"/>
    <w:rsid w:val="009E23E3"/>
    <w:rsid w:val="009F61DD"/>
    <w:rsid w:val="009F6F74"/>
    <w:rsid w:val="00A002EA"/>
    <w:rsid w:val="00A0176B"/>
    <w:rsid w:val="00A04D6B"/>
    <w:rsid w:val="00A05FCF"/>
    <w:rsid w:val="00A10CC2"/>
    <w:rsid w:val="00A11EB9"/>
    <w:rsid w:val="00A136DA"/>
    <w:rsid w:val="00A1549E"/>
    <w:rsid w:val="00A15616"/>
    <w:rsid w:val="00A1577D"/>
    <w:rsid w:val="00A24ABD"/>
    <w:rsid w:val="00A2673F"/>
    <w:rsid w:val="00A26FA0"/>
    <w:rsid w:val="00A316DA"/>
    <w:rsid w:val="00A33888"/>
    <w:rsid w:val="00A34AD7"/>
    <w:rsid w:val="00A43D63"/>
    <w:rsid w:val="00A507A6"/>
    <w:rsid w:val="00A71632"/>
    <w:rsid w:val="00A73D2C"/>
    <w:rsid w:val="00A91E79"/>
    <w:rsid w:val="00A9434E"/>
    <w:rsid w:val="00A94CCE"/>
    <w:rsid w:val="00AA2E54"/>
    <w:rsid w:val="00AA2F48"/>
    <w:rsid w:val="00AA330A"/>
    <w:rsid w:val="00AA6420"/>
    <w:rsid w:val="00AB071E"/>
    <w:rsid w:val="00AB18AF"/>
    <w:rsid w:val="00AB27D9"/>
    <w:rsid w:val="00AC1C40"/>
    <w:rsid w:val="00AD080E"/>
    <w:rsid w:val="00AD3C21"/>
    <w:rsid w:val="00AD4D02"/>
    <w:rsid w:val="00AE0299"/>
    <w:rsid w:val="00AE2265"/>
    <w:rsid w:val="00AE738C"/>
    <w:rsid w:val="00AF046B"/>
    <w:rsid w:val="00AF4E82"/>
    <w:rsid w:val="00AF661D"/>
    <w:rsid w:val="00AF6784"/>
    <w:rsid w:val="00AF67E8"/>
    <w:rsid w:val="00AF6861"/>
    <w:rsid w:val="00AF7947"/>
    <w:rsid w:val="00B0164D"/>
    <w:rsid w:val="00B0514F"/>
    <w:rsid w:val="00B06B33"/>
    <w:rsid w:val="00B06D8C"/>
    <w:rsid w:val="00B14C3A"/>
    <w:rsid w:val="00B20675"/>
    <w:rsid w:val="00B22092"/>
    <w:rsid w:val="00B27CFC"/>
    <w:rsid w:val="00B3368C"/>
    <w:rsid w:val="00B336FF"/>
    <w:rsid w:val="00B34300"/>
    <w:rsid w:val="00B348FE"/>
    <w:rsid w:val="00B40B3D"/>
    <w:rsid w:val="00B520D8"/>
    <w:rsid w:val="00B521E8"/>
    <w:rsid w:val="00B52EFB"/>
    <w:rsid w:val="00B74940"/>
    <w:rsid w:val="00B74D53"/>
    <w:rsid w:val="00B75C6B"/>
    <w:rsid w:val="00B829DE"/>
    <w:rsid w:val="00B878FA"/>
    <w:rsid w:val="00B94D07"/>
    <w:rsid w:val="00BA12C8"/>
    <w:rsid w:val="00BA1B7F"/>
    <w:rsid w:val="00BA2A5E"/>
    <w:rsid w:val="00BB3740"/>
    <w:rsid w:val="00BC0D30"/>
    <w:rsid w:val="00BD058E"/>
    <w:rsid w:val="00BD1623"/>
    <w:rsid w:val="00BD1FFB"/>
    <w:rsid w:val="00BD374F"/>
    <w:rsid w:val="00BD441E"/>
    <w:rsid w:val="00BD5D92"/>
    <w:rsid w:val="00BE1EF1"/>
    <w:rsid w:val="00BE51E2"/>
    <w:rsid w:val="00BF26D0"/>
    <w:rsid w:val="00BF6181"/>
    <w:rsid w:val="00BF7FF2"/>
    <w:rsid w:val="00C16731"/>
    <w:rsid w:val="00C37930"/>
    <w:rsid w:val="00C44E94"/>
    <w:rsid w:val="00C546E0"/>
    <w:rsid w:val="00C7401A"/>
    <w:rsid w:val="00C8190D"/>
    <w:rsid w:val="00C83CD4"/>
    <w:rsid w:val="00C877D3"/>
    <w:rsid w:val="00C90BD1"/>
    <w:rsid w:val="00C94D32"/>
    <w:rsid w:val="00CA18DE"/>
    <w:rsid w:val="00CA2E99"/>
    <w:rsid w:val="00CB014B"/>
    <w:rsid w:val="00CB537E"/>
    <w:rsid w:val="00CB600E"/>
    <w:rsid w:val="00CB668A"/>
    <w:rsid w:val="00CB6BCC"/>
    <w:rsid w:val="00CC6426"/>
    <w:rsid w:val="00CC69DB"/>
    <w:rsid w:val="00CC738F"/>
    <w:rsid w:val="00CC7FB8"/>
    <w:rsid w:val="00CD2077"/>
    <w:rsid w:val="00CD3B69"/>
    <w:rsid w:val="00CE4A62"/>
    <w:rsid w:val="00CE4E5F"/>
    <w:rsid w:val="00CF0292"/>
    <w:rsid w:val="00CF3D39"/>
    <w:rsid w:val="00CF5B19"/>
    <w:rsid w:val="00D066F5"/>
    <w:rsid w:val="00D15952"/>
    <w:rsid w:val="00D209ED"/>
    <w:rsid w:val="00D27F91"/>
    <w:rsid w:val="00D30C5E"/>
    <w:rsid w:val="00D3705D"/>
    <w:rsid w:val="00D376B9"/>
    <w:rsid w:val="00D43DB9"/>
    <w:rsid w:val="00D567BB"/>
    <w:rsid w:val="00D71A98"/>
    <w:rsid w:val="00D76EDC"/>
    <w:rsid w:val="00D81FE7"/>
    <w:rsid w:val="00D87CD1"/>
    <w:rsid w:val="00D90AE3"/>
    <w:rsid w:val="00D957F6"/>
    <w:rsid w:val="00DA5817"/>
    <w:rsid w:val="00DB562F"/>
    <w:rsid w:val="00DC05A3"/>
    <w:rsid w:val="00DC0632"/>
    <w:rsid w:val="00DC17E5"/>
    <w:rsid w:val="00DD5521"/>
    <w:rsid w:val="00DE20FF"/>
    <w:rsid w:val="00DE2769"/>
    <w:rsid w:val="00DE4D91"/>
    <w:rsid w:val="00DE652A"/>
    <w:rsid w:val="00DF16BD"/>
    <w:rsid w:val="00DF2B5B"/>
    <w:rsid w:val="00DF58E4"/>
    <w:rsid w:val="00DF6675"/>
    <w:rsid w:val="00DF6B51"/>
    <w:rsid w:val="00DF6D16"/>
    <w:rsid w:val="00E03E3C"/>
    <w:rsid w:val="00E07953"/>
    <w:rsid w:val="00E100ED"/>
    <w:rsid w:val="00E11837"/>
    <w:rsid w:val="00E1540E"/>
    <w:rsid w:val="00E26DAC"/>
    <w:rsid w:val="00E40D01"/>
    <w:rsid w:val="00E416DF"/>
    <w:rsid w:val="00E422DF"/>
    <w:rsid w:val="00E42C69"/>
    <w:rsid w:val="00E4584B"/>
    <w:rsid w:val="00E516F7"/>
    <w:rsid w:val="00E63D38"/>
    <w:rsid w:val="00E648D7"/>
    <w:rsid w:val="00E65248"/>
    <w:rsid w:val="00E67D8F"/>
    <w:rsid w:val="00E71DD9"/>
    <w:rsid w:val="00E72B94"/>
    <w:rsid w:val="00E947A1"/>
    <w:rsid w:val="00E970C2"/>
    <w:rsid w:val="00EA102B"/>
    <w:rsid w:val="00EA1FC4"/>
    <w:rsid w:val="00EA3E6B"/>
    <w:rsid w:val="00EA3FA4"/>
    <w:rsid w:val="00EA4138"/>
    <w:rsid w:val="00EB0076"/>
    <w:rsid w:val="00EB7EF3"/>
    <w:rsid w:val="00EC19F1"/>
    <w:rsid w:val="00EC3AA7"/>
    <w:rsid w:val="00EC583C"/>
    <w:rsid w:val="00EC7E5D"/>
    <w:rsid w:val="00ED651E"/>
    <w:rsid w:val="00ED7EC9"/>
    <w:rsid w:val="00EE2192"/>
    <w:rsid w:val="00EE21DA"/>
    <w:rsid w:val="00EF0B07"/>
    <w:rsid w:val="00EF2E26"/>
    <w:rsid w:val="00EF3C2B"/>
    <w:rsid w:val="00EF4187"/>
    <w:rsid w:val="00EF7FCC"/>
    <w:rsid w:val="00F01565"/>
    <w:rsid w:val="00F04E22"/>
    <w:rsid w:val="00F25446"/>
    <w:rsid w:val="00F268BE"/>
    <w:rsid w:val="00F36473"/>
    <w:rsid w:val="00F56F70"/>
    <w:rsid w:val="00F600A9"/>
    <w:rsid w:val="00F63F2D"/>
    <w:rsid w:val="00F70C10"/>
    <w:rsid w:val="00F7225F"/>
    <w:rsid w:val="00F73FC9"/>
    <w:rsid w:val="00F74067"/>
    <w:rsid w:val="00F80B7F"/>
    <w:rsid w:val="00F826F7"/>
    <w:rsid w:val="00F96B92"/>
    <w:rsid w:val="00FA2EF4"/>
    <w:rsid w:val="00FA3F94"/>
    <w:rsid w:val="00FA5834"/>
    <w:rsid w:val="00FB2C59"/>
    <w:rsid w:val="00FB7FB6"/>
    <w:rsid w:val="00FD081E"/>
    <w:rsid w:val="00FD1F05"/>
    <w:rsid w:val="00FD30DE"/>
    <w:rsid w:val="00FD3E05"/>
    <w:rsid w:val="00FD4419"/>
    <w:rsid w:val="00FD74F3"/>
    <w:rsid w:val="00FE15F9"/>
    <w:rsid w:val="00FE1CEF"/>
    <w:rsid w:val="00FE4C2E"/>
    <w:rsid w:val="00FE6A38"/>
    <w:rsid w:val="00FF0D4D"/>
    <w:rsid w:val="00FF33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2E2"/>
  </w:style>
  <w:style w:type="paragraph" w:styleId="1">
    <w:name w:val="heading 1"/>
    <w:basedOn w:val="a"/>
    <w:next w:val="a"/>
    <w:link w:val="10"/>
    <w:uiPriority w:val="9"/>
    <w:qFormat/>
    <w:rsid w:val="00BB3740"/>
    <w:pPr>
      <w:keepNext/>
      <w:keepLines/>
      <w:spacing w:before="480" w:after="0"/>
      <w:outlineLvl w:val="0"/>
    </w:pPr>
    <w:rPr>
      <w:rFonts w:asciiTheme="majorHAnsi" w:eastAsiaTheme="majorEastAsia" w:hAnsiTheme="majorHAnsi" w:cstheme="majorBidi"/>
      <w:b/>
      <w:bCs w:val="0"/>
      <w:color w:val="365F91" w:themeColor="accent1" w:themeShade="BF"/>
    </w:rPr>
  </w:style>
  <w:style w:type="paragraph" w:styleId="2">
    <w:name w:val="heading 2"/>
    <w:basedOn w:val="a"/>
    <w:link w:val="20"/>
    <w:uiPriority w:val="9"/>
    <w:unhideWhenUsed/>
    <w:qFormat/>
    <w:rsid w:val="00BB3740"/>
    <w:pPr>
      <w:spacing w:before="100" w:beforeAutospacing="1" w:after="100" w:afterAutospacing="1" w:line="240" w:lineRule="auto"/>
      <w:outlineLvl w:val="1"/>
    </w:pPr>
    <w:rPr>
      <w:rFonts w:eastAsia="Times New Roman"/>
      <w:b/>
      <w:bCs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02E2"/>
    <w:pPr>
      <w:spacing w:after="0" w:line="240" w:lineRule="auto"/>
    </w:pPr>
    <w:rPr>
      <w:rFonts w:cs="Times New Roman"/>
      <w:szCs w:val="28"/>
    </w:rPr>
  </w:style>
  <w:style w:type="character" w:customStyle="1" w:styleId="a4">
    <w:name w:val="Без интервала Знак"/>
    <w:link w:val="a3"/>
    <w:uiPriority w:val="1"/>
    <w:rsid w:val="008402E2"/>
    <w:rPr>
      <w:rFonts w:ascii="Times New Roman" w:hAnsi="Times New Roman" w:cs="Times New Roman"/>
      <w:sz w:val="28"/>
      <w:szCs w:val="28"/>
    </w:rPr>
  </w:style>
  <w:style w:type="paragraph" w:styleId="a5">
    <w:name w:val="header"/>
    <w:basedOn w:val="a"/>
    <w:link w:val="a6"/>
    <w:uiPriority w:val="99"/>
    <w:unhideWhenUsed/>
    <w:rsid w:val="008402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02E2"/>
    <w:rPr>
      <w:rFonts w:ascii="Times New Roman" w:hAnsi="Times New Roman" w:cs="Times New Roman"/>
      <w:sz w:val="28"/>
      <w:szCs w:val="28"/>
    </w:rPr>
  </w:style>
  <w:style w:type="paragraph" w:customStyle="1" w:styleId="Default">
    <w:name w:val="Default"/>
    <w:rsid w:val="008402E2"/>
    <w:pPr>
      <w:autoSpaceDE w:val="0"/>
      <w:autoSpaceDN w:val="0"/>
      <w:adjustRightInd w:val="0"/>
      <w:spacing w:after="0" w:line="240" w:lineRule="auto"/>
    </w:pPr>
    <w:rPr>
      <w:rFonts w:cs="Times New Roman"/>
      <w:color w:val="000000"/>
      <w:sz w:val="24"/>
      <w:szCs w:val="24"/>
    </w:rPr>
  </w:style>
  <w:style w:type="paragraph" w:styleId="a7">
    <w:name w:val="List Paragraph"/>
    <w:basedOn w:val="a"/>
    <w:link w:val="a8"/>
    <w:uiPriority w:val="34"/>
    <w:qFormat/>
    <w:rsid w:val="00DC0632"/>
    <w:pPr>
      <w:spacing w:after="160" w:line="259" w:lineRule="auto"/>
      <w:ind w:left="720"/>
      <w:contextualSpacing/>
    </w:pPr>
    <w:rPr>
      <w:rFonts w:asciiTheme="minorHAnsi" w:hAnsiTheme="minorHAnsi"/>
      <w:sz w:val="22"/>
    </w:rPr>
  </w:style>
  <w:style w:type="paragraph" w:styleId="a9">
    <w:name w:val="Subtitle"/>
    <w:basedOn w:val="a"/>
    <w:next w:val="a"/>
    <w:link w:val="aa"/>
    <w:uiPriority w:val="11"/>
    <w:qFormat/>
    <w:rsid w:val="004707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470712"/>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984E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4E0A"/>
    <w:rPr>
      <w:rFonts w:ascii="Segoe UI" w:hAnsi="Segoe UI" w:cs="Segoe UI"/>
      <w:sz w:val="18"/>
      <w:szCs w:val="18"/>
    </w:rPr>
  </w:style>
  <w:style w:type="paragraph" w:customStyle="1" w:styleId="ad">
    <w:name w:val="Таблицы (моноширинный)"/>
    <w:basedOn w:val="a"/>
    <w:next w:val="a"/>
    <w:rsid w:val="003141D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15">
    <w:name w:val="Font Style15"/>
    <w:basedOn w:val="a0"/>
    <w:rsid w:val="003141DC"/>
    <w:rPr>
      <w:rFonts w:ascii="Times New Roman" w:hAnsi="Times New Roman" w:cs="Times New Roman" w:hint="default"/>
      <w:sz w:val="26"/>
      <w:szCs w:val="26"/>
    </w:rPr>
  </w:style>
  <w:style w:type="paragraph" w:styleId="ae">
    <w:name w:val="Body Text"/>
    <w:basedOn w:val="a"/>
    <w:link w:val="af"/>
    <w:uiPriority w:val="99"/>
    <w:rsid w:val="005C5985"/>
    <w:pPr>
      <w:spacing w:after="0" w:line="288" w:lineRule="auto"/>
      <w:ind w:firstLine="709"/>
      <w:jc w:val="both"/>
    </w:pPr>
    <w:rPr>
      <w:rFonts w:eastAsia="Times New Roman"/>
      <w:sz w:val="24"/>
      <w:szCs w:val="20"/>
      <w:lang w:eastAsia="ru-RU"/>
    </w:rPr>
  </w:style>
  <w:style w:type="character" w:customStyle="1" w:styleId="af">
    <w:name w:val="Основной текст Знак"/>
    <w:basedOn w:val="a0"/>
    <w:link w:val="ae"/>
    <w:uiPriority w:val="99"/>
    <w:rsid w:val="005C5985"/>
    <w:rPr>
      <w:rFonts w:ascii="Times New Roman" w:eastAsia="Times New Roman" w:hAnsi="Times New Roman" w:cs="Times New Roman"/>
      <w:sz w:val="24"/>
      <w:szCs w:val="20"/>
      <w:lang w:eastAsia="ru-RU"/>
    </w:rPr>
  </w:style>
  <w:style w:type="paragraph" w:styleId="af0">
    <w:name w:val="footer"/>
    <w:basedOn w:val="a"/>
    <w:link w:val="af1"/>
    <w:uiPriority w:val="99"/>
    <w:unhideWhenUsed/>
    <w:rsid w:val="00332B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32BCC"/>
    <w:rPr>
      <w:rFonts w:ascii="Times New Roman" w:hAnsi="Times New Roman" w:cs="Times New Roman"/>
      <w:sz w:val="28"/>
      <w:szCs w:val="28"/>
    </w:rPr>
  </w:style>
  <w:style w:type="table" w:styleId="af2">
    <w:name w:val="Table Grid"/>
    <w:basedOn w:val="a1"/>
    <w:uiPriority w:val="99"/>
    <w:rsid w:val="00332BCC"/>
    <w:pPr>
      <w:spacing w:after="0" w:line="240" w:lineRule="auto"/>
      <w:ind w:firstLine="709"/>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basedOn w:val="a0"/>
    <w:link w:val="a7"/>
    <w:uiPriority w:val="34"/>
    <w:rsid w:val="006237B0"/>
  </w:style>
  <w:style w:type="table" w:customStyle="1" w:styleId="11">
    <w:name w:val="Сетка таблицы1"/>
    <w:basedOn w:val="a1"/>
    <w:next w:val="af2"/>
    <w:uiPriority w:val="59"/>
    <w:rsid w:val="0075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B3740"/>
    <w:rPr>
      <w:rFonts w:asciiTheme="majorHAnsi" w:eastAsiaTheme="majorEastAsia" w:hAnsiTheme="majorHAnsi" w:cstheme="majorBidi"/>
      <w:b/>
      <w:bCs w:val="0"/>
      <w:color w:val="365F91" w:themeColor="accent1" w:themeShade="BF"/>
      <w:sz w:val="28"/>
      <w:szCs w:val="28"/>
    </w:rPr>
  </w:style>
  <w:style w:type="character" w:customStyle="1" w:styleId="20">
    <w:name w:val="Заголовок 2 Знак"/>
    <w:basedOn w:val="a0"/>
    <w:link w:val="2"/>
    <w:uiPriority w:val="9"/>
    <w:rsid w:val="00BB3740"/>
    <w:rPr>
      <w:rFonts w:ascii="Times New Roman" w:eastAsia="Times New Roman" w:hAnsi="Times New Roman" w:cs="Times New Roman"/>
      <w:b/>
      <w:bCs w:val="0"/>
      <w:sz w:val="36"/>
      <w:szCs w:val="36"/>
      <w:lang w:eastAsia="ru-RU"/>
    </w:rPr>
  </w:style>
  <w:style w:type="paragraph" w:styleId="af3">
    <w:name w:val="Normal (Web)"/>
    <w:basedOn w:val="a"/>
    <w:uiPriority w:val="99"/>
    <w:semiHidden/>
    <w:unhideWhenUsed/>
    <w:rsid w:val="00550385"/>
    <w:pPr>
      <w:spacing w:before="100" w:beforeAutospacing="1" w:after="100" w:afterAutospacing="1" w:line="240" w:lineRule="auto"/>
    </w:pPr>
    <w:rPr>
      <w:rFonts w:eastAsia="Times New Roman"/>
      <w:sz w:val="24"/>
      <w:szCs w:val="24"/>
      <w:lang w:eastAsia="ru-RU"/>
    </w:rPr>
  </w:style>
  <w:style w:type="character" w:styleId="af4">
    <w:name w:val="Hyperlink"/>
    <w:basedOn w:val="a0"/>
    <w:uiPriority w:val="99"/>
    <w:unhideWhenUsed/>
    <w:rsid w:val="006E2F91"/>
    <w:rPr>
      <w:color w:val="0000FF" w:themeColor="hyperlink"/>
      <w:u w:val="single"/>
    </w:rPr>
  </w:style>
  <w:style w:type="paragraph" w:customStyle="1" w:styleId="ConsPlusNonformat">
    <w:name w:val="ConsPlusNonformat"/>
    <w:rsid w:val="00A24ABD"/>
    <w:pPr>
      <w:widowControl w:val="0"/>
      <w:autoSpaceDE w:val="0"/>
      <w:autoSpaceDN w:val="0"/>
      <w:adjustRightInd w:val="0"/>
      <w:spacing w:after="0" w:line="240" w:lineRule="auto"/>
    </w:pPr>
    <w:rPr>
      <w:rFonts w:ascii="Courier New" w:eastAsia="Times New Roman" w:hAnsi="Courier New" w:cs="Courier New"/>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2E2"/>
  </w:style>
  <w:style w:type="paragraph" w:styleId="1">
    <w:name w:val="heading 1"/>
    <w:basedOn w:val="a"/>
    <w:next w:val="a"/>
    <w:link w:val="10"/>
    <w:uiPriority w:val="9"/>
    <w:qFormat/>
    <w:rsid w:val="00BB3740"/>
    <w:pPr>
      <w:keepNext/>
      <w:keepLines/>
      <w:spacing w:before="480" w:after="0"/>
      <w:outlineLvl w:val="0"/>
    </w:pPr>
    <w:rPr>
      <w:rFonts w:asciiTheme="majorHAnsi" w:eastAsiaTheme="majorEastAsia" w:hAnsiTheme="majorHAnsi" w:cstheme="majorBidi"/>
      <w:b/>
      <w:bCs w:val="0"/>
      <w:color w:val="365F91" w:themeColor="accent1" w:themeShade="BF"/>
    </w:rPr>
  </w:style>
  <w:style w:type="paragraph" w:styleId="2">
    <w:name w:val="heading 2"/>
    <w:basedOn w:val="a"/>
    <w:link w:val="20"/>
    <w:uiPriority w:val="9"/>
    <w:unhideWhenUsed/>
    <w:qFormat/>
    <w:rsid w:val="00BB3740"/>
    <w:pPr>
      <w:spacing w:before="100" w:beforeAutospacing="1" w:after="100" w:afterAutospacing="1" w:line="240" w:lineRule="auto"/>
      <w:outlineLvl w:val="1"/>
    </w:pPr>
    <w:rPr>
      <w:rFonts w:eastAsia="Times New Roman"/>
      <w:b/>
      <w:bCs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02E2"/>
    <w:pPr>
      <w:spacing w:after="0" w:line="240" w:lineRule="auto"/>
    </w:pPr>
    <w:rPr>
      <w:rFonts w:cs="Times New Roman"/>
      <w:szCs w:val="28"/>
    </w:rPr>
  </w:style>
  <w:style w:type="character" w:customStyle="1" w:styleId="a4">
    <w:name w:val="Без интервала Знак"/>
    <w:link w:val="a3"/>
    <w:uiPriority w:val="1"/>
    <w:rsid w:val="008402E2"/>
    <w:rPr>
      <w:rFonts w:ascii="Times New Roman" w:hAnsi="Times New Roman" w:cs="Times New Roman"/>
      <w:sz w:val="28"/>
      <w:szCs w:val="28"/>
    </w:rPr>
  </w:style>
  <w:style w:type="paragraph" w:styleId="a5">
    <w:name w:val="header"/>
    <w:basedOn w:val="a"/>
    <w:link w:val="a6"/>
    <w:uiPriority w:val="99"/>
    <w:unhideWhenUsed/>
    <w:rsid w:val="008402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02E2"/>
    <w:rPr>
      <w:rFonts w:ascii="Times New Roman" w:hAnsi="Times New Roman" w:cs="Times New Roman"/>
      <w:sz w:val="28"/>
      <w:szCs w:val="28"/>
    </w:rPr>
  </w:style>
  <w:style w:type="paragraph" w:customStyle="1" w:styleId="Default">
    <w:name w:val="Default"/>
    <w:rsid w:val="008402E2"/>
    <w:pPr>
      <w:autoSpaceDE w:val="0"/>
      <w:autoSpaceDN w:val="0"/>
      <w:adjustRightInd w:val="0"/>
      <w:spacing w:after="0" w:line="240" w:lineRule="auto"/>
    </w:pPr>
    <w:rPr>
      <w:rFonts w:cs="Times New Roman"/>
      <w:color w:val="000000"/>
      <w:sz w:val="24"/>
      <w:szCs w:val="24"/>
    </w:rPr>
  </w:style>
  <w:style w:type="paragraph" w:styleId="a7">
    <w:name w:val="List Paragraph"/>
    <w:basedOn w:val="a"/>
    <w:link w:val="a8"/>
    <w:uiPriority w:val="34"/>
    <w:qFormat/>
    <w:rsid w:val="00DC0632"/>
    <w:pPr>
      <w:spacing w:after="160" w:line="259" w:lineRule="auto"/>
      <w:ind w:left="720"/>
      <w:contextualSpacing/>
    </w:pPr>
    <w:rPr>
      <w:rFonts w:asciiTheme="minorHAnsi" w:hAnsiTheme="minorHAnsi"/>
      <w:sz w:val="22"/>
    </w:rPr>
  </w:style>
  <w:style w:type="paragraph" w:styleId="a9">
    <w:name w:val="Subtitle"/>
    <w:basedOn w:val="a"/>
    <w:next w:val="a"/>
    <w:link w:val="aa"/>
    <w:uiPriority w:val="11"/>
    <w:qFormat/>
    <w:rsid w:val="004707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470712"/>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984E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4E0A"/>
    <w:rPr>
      <w:rFonts w:ascii="Segoe UI" w:hAnsi="Segoe UI" w:cs="Segoe UI"/>
      <w:sz w:val="18"/>
      <w:szCs w:val="18"/>
    </w:rPr>
  </w:style>
  <w:style w:type="paragraph" w:customStyle="1" w:styleId="ad">
    <w:name w:val="Таблицы (моноширинный)"/>
    <w:basedOn w:val="a"/>
    <w:next w:val="a"/>
    <w:rsid w:val="003141D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15">
    <w:name w:val="Font Style15"/>
    <w:basedOn w:val="a0"/>
    <w:rsid w:val="003141DC"/>
    <w:rPr>
      <w:rFonts w:ascii="Times New Roman" w:hAnsi="Times New Roman" w:cs="Times New Roman" w:hint="default"/>
      <w:sz w:val="26"/>
      <w:szCs w:val="26"/>
    </w:rPr>
  </w:style>
  <w:style w:type="paragraph" w:styleId="ae">
    <w:name w:val="Body Text"/>
    <w:basedOn w:val="a"/>
    <w:link w:val="af"/>
    <w:uiPriority w:val="99"/>
    <w:rsid w:val="005C5985"/>
    <w:pPr>
      <w:spacing w:after="0" w:line="288" w:lineRule="auto"/>
      <w:ind w:firstLine="709"/>
      <w:jc w:val="both"/>
    </w:pPr>
    <w:rPr>
      <w:rFonts w:eastAsia="Times New Roman"/>
      <w:sz w:val="24"/>
      <w:szCs w:val="20"/>
      <w:lang w:eastAsia="ru-RU"/>
    </w:rPr>
  </w:style>
  <w:style w:type="character" w:customStyle="1" w:styleId="af">
    <w:name w:val="Основной текст Знак"/>
    <w:basedOn w:val="a0"/>
    <w:link w:val="ae"/>
    <w:uiPriority w:val="99"/>
    <w:rsid w:val="005C5985"/>
    <w:rPr>
      <w:rFonts w:ascii="Times New Roman" w:eastAsia="Times New Roman" w:hAnsi="Times New Roman" w:cs="Times New Roman"/>
      <w:sz w:val="24"/>
      <w:szCs w:val="20"/>
      <w:lang w:eastAsia="ru-RU"/>
    </w:rPr>
  </w:style>
  <w:style w:type="paragraph" w:styleId="af0">
    <w:name w:val="footer"/>
    <w:basedOn w:val="a"/>
    <w:link w:val="af1"/>
    <w:uiPriority w:val="99"/>
    <w:unhideWhenUsed/>
    <w:rsid w:val="00332B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32BCC"/>
    <w:rPr>
      <w:rFonts w:ascii="Times New Roman" w:hAnsi="Times New Roman" w:cs="Times New Roman"/>
      <w:sz w:val="28"/>
      <w:szCs w:val="28"/>
    </w:rPr>
  </w:style>
  <w:style w:type="table" w:styleId="af2">
    <w:name w:val="Table Grid"/>
    <w:basedOn w:val="a1"/>
    <w:uiPriority w:val="99"/>
    <w:rsid w:val="00332BCC"/>
    <w:pPr>
      <w:spacing w:after="0" w:line="240" w:lineRule="auto"/>
      <w:ind w:firstLine="709"/>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basedOn w:val="a0"/>
    <w:link w:val="a7"/>
    <w:uiPriority w:val="34"/>
    <w:rsid w:val="006237B0"/>
  </w:style>
  <w:style w:type="table" w:customStyle="1" w:styleId="11">
    <w:name w:val="Сетка таблицы1"/>
    <w:basedOn w:val="a1"/>
    <w:next w:val="af2"/>
    <w:uiPriority w:val="59"/>
    <w:rsid w:val="0075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B3740"/>
    <w:rPr>
      <w:rFonts w:asciiTheme="majorHAnsi" w:eastAsiaTheme="majorEastAsia" w:hAnsiTheme="majorHAnsi" w:cstheme="majorBidi"/>
      <w:b/>
      <w:bCs w:val="0"/>
      <w:color w:val="365F91" w:themeColor="accent1" w:themeShade="BF"/>
      <w:sz w:val="28"/>
      <w:szCs w:val="28"/>
    </w:rPr>
  </w:style>
  <w:style w:type="character" w:customStyle="1" w:styleId="20">
    <w:name w:val="Заголовок 2 Знак"/>
    <w:basedOn w:val="a0"/>
    <w:link w:val="2"/>
    <w:uiPriority w:val="9"/>
    <w:rsid w:val="00BB3740"/>
    <w:rPr>
      <w:rFonts w:ascii="Times New Roman" w:eastAsia="Times New Roman" w:hAnsi="Times New Roman" w:cs="Times New Roman"/>
      <w:b/>
      <w:bCs w:val="0"/>
      <w:sz w:val="36"/>
      <w:szCs w:val="36"/>
      <w:lang w:eastAsia="ru-RU"/>
    </w:rPr>
  </w:style>
  <w:style w:type="paragraph" w:styleId="af3">
    <w:name w:val="Normal (Web)"/>
    <w:basedOn w:val="a"/>
    <w:uiPriority w:val="99"/>
    <w:semiHidden/>
    <w:unhideWhenUsed/>
    <w:rsid w:val="00550385"/>
    <w:pPr>
      <w:spacing w:before="100" w:beforeAutospacing="1" w:after="100" w:afterAutospacing="1" w:line="240" w:lineRule="auto"/>
    </w:pPr>
    <w:rPr>
      <w:rFonts w:eastAsia="Times New Roman"/>
      <w:sz w:val="24"/>
      <w:szCs w:val="24"/>
      <w:lang w:eastAsia="ru-RU"/>
    </w:rPr>
  </w:style>
  <w:style w:type="character" w:styleId="af4">
    <w:name w:val="Hyperlink"/>
    <w:basedOn w:val="a0"/>
    <w:uiPriority w:val="99"/>
    <w:unhideWhenUsed/>
    <w:rsid w:val="006E2F91"/>
    <w:rPr>
      <w:color w:val="0000FF" w:themeColor="hyperlink"/>
      <w:u w:val="single"/>
    </w:rPr>
  </w:style>
  <w:style w:type="paragraph" w:customStyle="1" w:styleId="ConsPlusNonformat">
    <w:name w:val="ConsPlusNonformat"/>
    <w:rsid w:val="00A24ABD"/>
    <w:pPr>
      <w:widowControl w:val="0"/>
      <w:autoSpaceDE w:val="0"/>
      <w:autoSpaceDN w:val="0"/>
      <w:adjustRightInd w:val="0"/>
      <w:spacing w:after="0" w:line="240" w:lineRule="auto"/>
    </w:pPr>
    <w:rPr>
      <w:rFonts w:ascii="Courier New" w:eastAsia="Times New Roman" w:hAnsi="Courier New" w:cs="Courier New"/>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476">
      <w:bodyDiv w:val="1"/>
      <w:marLeft w:val="0"/>
      <w:marRight w:val="0"/>
      <w:marTop w:val="0"/>
      <w:marBottom w:val="0"/>
      <w:divBdr>
        <w:top w:val="none" w:sz="0" w:space="0" w:color="auto"/>
        <w:left w:val="none" w:sz="0" w:space="0" w:color="auto"/>
        <w:bottom w:val="none" w:sz="0" w:space="0" w:color="auto"/>
        <w:right w:val="none" w:sz="0" w:space="0" w:color="auto"/>
      </w:divBdr>
    </w:div>
    <w:div w:id="7369195">
      <w:bodyDiv w:val="1"/>
      <w:marLeft w:val="0"/>
      <w:marRight w:val="0"/>
      <w:marTop w:val="0"/>
      <w:marBottom w:val="0"/>
      <w:divBdr>
        <w:top w:val="none" w:sz="0" w:space="0" w:color="auto"/>
        <w:left w:val="none" w:sz="0" w:space="0" w:color="auto"/>
        <w:bottom w:val="none" w:sz="0" w:space="0" w:color="auto"/>
        <w:right w:val="none" w:sz="0" w:space="0" w:color="auto"/>
      </w:divBdr>
    </w:div>
    <w:div w:id="307133822">
      <w:bodyDiv w:val="1"/>
      <w:marLeft w:val="0"/>
      <w:marRight w:val="0"/>
      <w:marTop w:val="0"/>
      <w:marBottom w:val="0"/>
      <w:divBdr>
        <w:top w:val="none" w:sz="0" w:space="0" w:color="auto"/>
        <w:left w:val="none" w:sz="0" w:space="0" w:color="auto"/>
        <w:bottom w:val="none" w:sz="0" w:space="0" w:color="auto"/>
        <w:right w:val="none" w:sz="0" w:space="0" w:color="auto"/>
      </w:divBdr>
    </w:div>
    <w:div w:id="403993778">
      <w:bodyDiv w:val="1"/>
      <w:marLeft w:val="0"/>
      <w:marRight w:val="0"/>
      <w:marTop w:val="0"/>
      <w:marBottom w:val="0"/>
      <w:divBdr>
        <w:top w:val="none" w:sz="0" w:space="0" w:color="auto"/>
        <w:left w:val="none" w:sz="0" w:space="0" w:color="auto"/>
        <w:bottom w:val="none" w:sz="0" w:space="0" w:color="auto"/>
        <w:right w:val="none" w:sz="0" w:space="0" w:color="auto"/>
      </w:divBdr>
      <w:divsChild>
        <w:div w:id="1338801022">
          <w:marLeft w:val="144"/>
          <w:marRight w:val="0"/>
          <w:marTop w:val="0"/>
          <w:marBottom w:val="0"/>
          <w:divBdr>
            <w:top w:val="none" w:sz="0" w:space="0" w:color="auto"/>
            <w:left w:val="none" w:sz="0" w:space="0" w:color="auto"/>
            <w:bottom w:val="none" w:sz="0" w:space="0" w:color="auto"/>
            <w:right w:val="none" w:sz="0" w:space="0" w:color="auto"/>
          </w:divBdr>
        </w:div>
        <w:div w:id="880825893">
          <w:marLeft w:val="144"/>
          <w:marRight w:val="0"/>
          <w:marTop w:val="0"/>
          <w:marBottom w:val="0"/>
          <w:divBdr>
            <w:top w:val="none" w:sz="0" w:space="0" w:color="auto"/>
            <w:left w:val="none" w:sz="0" w:space="0" w:color="auto"/>
            <w:bottom w:val="none" w:sz="0" w:space="0" w:color="auto"/>
            <w:right w:val="none" w:sz="0" w:space="0" w:color="auto"/>
          </w:divBdr>
        </w:div>
        <w:div w:id="1751075708">
          <w:marLeft w:val="144"/>
          <w:marRight w:val="0"/>
          <w:marTop w:val="0"/>
          <w:marBottom w:val="0"/>
          <w:divBdr>
            <w:top w:val="none" w:sz="0" w:space="0" w:color="auto"/>
            <w:left w:val="none" w:sz="0" w:space="0" w:color="auto"/>
            <w:bottom w:val="none" w:sz="0" w:space="0" w:color="auto"/>
            <w:right w:val="none" w:sz="0" w:space="0" w:color="auto"/>
          </w:divBdr>
        </w:div>
        <w:div w:id="1605456625">
          <w:marLeft w:val="144"/>
          <w:marRight w:val="0"/>
          <w:marTop w:val="0"/>
          <w:marBottom w:val="0"/>
          <w:divBdr>
            <w:top w:val="none" w:sz="0" w:space="0" w:color="auto"/>
            <w:left w:val="none" w:sz="0" w:space="0" w:color="auto"/>
            <w:bottom w:val="none" w:sz="0" w:space="0" w:color="auto"/>
            <w:right w:val="none" w:sz="0" w:space="0" w:color="auto"/>
          </w:divBdr>
        </w:div>
        <w:div w:id="344328997">
          <w:marLeft w:val="144"/>
          <w:marRight w:val="0"/>
          <w:marTop w:val="0"/>
          <w:marBottom w:val="0"/>
          <w:divBdr>
            <w:top w:val="none" w:sz="0" w:space="0" w:color="auto"/>
            <w:left w:val="none" w:sz="0" w:space="0" w:color="auto"/>
            <w:bottom w:val="none" w:sz="0" w:space="0" w:color="auto"/>
            <w:right w:val="none" w:sz="0" w:space="0" w:color="auto"/>
          </w:divBdr>
        </w:div>
        <w:div w:id="672755890">
          <w:marLeft w:val="144"/>
          <w:marRight w:val="0"/>
          <w:marTop w:val="0"/>
          <w:marBottom w:val="0"/>
          <w:divBdr>
            <w:top w:val="none" w:sz="0" w:space="0" w:color="auto"/>
            <w:left w:val="none" w:sz="0" w:space="0" w:color="auto"/>
            <w:bottom w:val="none" w:sz="0" w:space="0" w:color="auto"/>
            <w:right w:val="none" w:sz="0" w:space="0" w:color="auto"/>
          </w:divBdr>
        </w:div>
      </w:divsChild>
    </w:div>
    <w:div w:id="1222982039">
      <w:bodyDiv w:val="1"/>
      <w:marLeft w:val="0"/>
      <w:marRight w:val="0"/>
      <w:marTop w:val="0"/>
      <w:marBottom w:val="0"/>
      <w:divBdr>
        <w:top w:val="none" w:sz="0" w:space="0" w:color="auto"/>
        <w:left w:val="none" w:sz="0" w:space="0" w:color="auto"/>
        <w:bottom w:val="none" w:sz="0" w:space="0" w:color="auto"/>
        <w:right w:val="none" w:sz="0" w:space="0" w:color="auto"/>
      </w:divBdr>
    </w:div>
    <w:div w:id="1472595544">
      <w:bodyDiv w:val="1"/>
      <w:marLeft w:val="0"/>
      <w:marRight w:val="0"/>
      <w:marTop w:val="0"/>
      <w:marBottom w:val="0"/>
      <w:divBdr>
        <w:top w:val="none" w:sz="0" w:space="0" w:color="auto"/>
        <w:left w:val="none" w:sz="0" w:space="0" w:color="auto"/>
        <w:bottom w:val="none" w:sz="0" w:space="0" w:color="auto"/>
        <w:right w:val="none" w:sz="0" w:space="0" w:color="auto"/>
      </w:divBdr>
    </w:div>
    <w:div w:id="1589541500">
      <w:bodyDiv w:val="1"/>
      <w:marLeft w:val="0"/>
      <w:marRight w:val="0"/>
      <w:marTop w:val="0"/>
      <w:marBottom w:val="0"/>
      <w:divBdr>
        <w:top w:val="none" w:sz="0" w:space="0" w:color="auto"/>
        <w:left w:val="none" w:sz="0" w:space="0" w:color="auto"/>
        <w:bottom w:val="none" w:sz="0" w:space="0" w:color="auto"/>
        <w:right w:val="none" w:sz="0" w:space="0" w:color="auto"/>
      </w:divBdr>
    </w:div>
    <w:div w:id="1640957475">
      <w:bodyDiv w:val="1"/>
      <w:marLeft w:val="0"/>
      <w:marRight w:val="0"/>
      <w:marTop w:val="0"/>
      <w:marBottom w:val="0"/>
      <w:divBdr>
        <w:top w:val="none" w:sz="0" w:space="0" w:color="auto"/>
        <w:left w:val="none" w:sz="0" w:space="0" w:color="auto"/>
        <w:bottom w:val="none" w:sz="0" w:space="0" w:color="auto"/>
        <w:right w:val="none" w:sz="0" w:space="0" w:color="auto"/>
      </w:divBdr>
    </w:div>
    <w:div w:id="1659454655">
      <w:bodyDiv w:val="1"/>
      <w:marLeft w:val="0"/>
      <w:marRight w:val="0"/>
      <w:marTop w:val="0"/>
      <w:marBottom w:val="0"/>
      <w:divBdr>
        <w:top w:val="none" w:sz="0" w:space="0" w:color="auto"/>
        <w:left w:val="none" w:sz="0" w:space="0" w:color="auto"/>
        <w:bottom w:val="none" w:sz="0" w:space="0" w:color="auto"/>
        <w:right w:val="none" w:sz="0" w:space="0" w:color="auto"/>
      </w:divBdr>
    </w:div>
    <w:div w:id="1671254872">
      <w:bodyDiv w:val="1"/>
      <w:marLeft w:val="0"/>
      <w:marRight w:val="0"/>
      <w:marTop w:val="0"/>
      <w:marBottom w:val="0"/>
      <w:divBdr>
        <w:top w:val="none" w:sz="0" w:space="0" w:color="auto"/>
        <w:left w:val="none" w:sz="0" w:space="0" w:color="auto"/>
        <w:bottom w:val="none" w:sz="0" w:space="0" w:color="auto"/>
        <w:right w:val="none" w:sz="0" w:space="0" w:color="auto"/>
      </w:divBdr>
    </w:div>
    <w:div w:id="1702389602">
      <w:bodyDiv w:val="1"/>
      <w:marLeft w:val="0"/>
      <w:marRight w:val="0"/>
      <w:marTop w:val="0"/>
      <w:marBottom w:val="0"/>
      <w:divBdr>
        <w:top w:val="none" w:sz="0" w:space="0" w:color="auto"/>
        <w:left w:val="none" w:sz="0" w:space="0" w:color="auto"/>
        <w:bottom w:val="none" w:sz="0" w:space="0" w:color="auto"/>
        <w:right w:val="none" w:sz="0" w:space="0" w:color="auto"/>
      </w:divBdr>
    </w:div>
    <w:div w:id="1712263686">
      <w:bodyDiv w:val="1"/>
      <w:marLeft w:val="0"/>
      <w:marRight w:val="0"/>
      <w:marTop w:val="0"/>
      <w:marBottom w:val="0"/>
      <w:divBdr>
        <w:top w:val="none" w:sz="0" w:space="0" w:color="auto"/>
        <w:left w:val="none" w:sz="0" w:space="0" w:color="auto"/>
        <w:bottom w:val="none" w:sz="0" w:space="0" w:color="auto"/>
        <w:right w:val="none" w:sz="0" w:space="0" w:color="auto"/>
      </w:divBdr>
    </w:div>
    <w:div w:id="1775250520">
      <w:bodyDiv w:val="1"/>
      <w:marLeft w:val="0"/>
      <w:marRight w:val="0"/>
      <w:marTop w:val="0"/>
      <w:marBottom w:val="0"/>
      <w:divBdr>
        <w:top w:val="none" w:sz="0" w:space="0" w:color="auto"/>
        <w:left w:val="none" w:sz="0" w:space="0" w:color="auto"/>
        <w:bottom w:val="none" w:sz="0" w:space="0" w:color="auto"/>
        <w:right w:val="none" w:sz="0" w:space="0" w:color="auto"/>
      </w:divBdr>
    </w:div>
    <w:div w:id="1817454587">
      <w:bodyDiv w:val="1"/>
      <w:marLeft w:val="0"/>
      <w:marRight w:val="0"/>
      <w:marTop w:val="0"/>
      <w:marBottom w:val="0"/>
      <w:divBdr>
        <w:top w:val="none" w:sz="0" w:space="0" w:color="auto"/>
        <w:left w:val="none" w:sz="0" w:space="0" w:color="auto"/>
        <w:bottom w:val="none" w:sz="0" w:space="0" w:color="auto"/>
        <w:right w:val="none" w:sz="0" w:space="0" w:color="auto"/>
      </w:divBdr>
    </w:div>
    <w:div w:id="1943339813">
      <w:bodyDiv w:val="1"/>
      <w:marLeft w:val="0"/>
      <w:marRight w:val="0"/>
      <w:marTop w:val="0"/>
      <w:marBottom w:val="0"/>
      <w:divBdr>
        <w:top w:val="none" w:sz="0" w:space="0" w:color="auto"/>
        <w:left w:val="none" w:sz="0" w:space="0" w:color="auto"/>
        <w:bottom w:val="none" w:sz="0" w:space="0" w:color="auto"/>
        <w:right w:val="none" w:sz="0" w:space="0" w:color="auto"/>
      </w:divBdr>
    </w:div>
    <w:div w:id="21437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32B3-52A3-400B-9EB7-CD4F6327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Бухарев Дмитрий</cp:lastModifiedBy>
  <cp:revision>38</cp:revision>
  <cp:lastPrinted>2023-07-04T03:53:00Z</cp:lastPrinted>
  <dcterms:created xsi:type="dcterms:W3CDTF">2023-07-03T14:48:00Z</dcterms:created>
  <dcterms:modified xsi:type="dcterms:W3CDTF">2023-07-31T04:50:00Z</dcterms:modified>
</cp:coreProperties>
</file>